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626" w:rsidRPr="00591FD6" w:rsidRDefault="00210626" w:rsidP="00B4669C">
      <w:pPr>
        <w:spacing w:line="480" w:lineRule="auto"/>
        <w:jc w:val="center"/>
        <w:rPr>
          <w:rFonts w:ascii="宋体" w:eastAsia="宋体" w:hAnsi="宋体"/>
          <w:b/>
          <w:sz w:val="32"/>
        </w:rPr>
      </w:pPr>
      <w:r w:rsidRPr="00591FD6">
        <w:rPr>
          <w:rFonts w:ascii="宋体" w:eastAsia="宋体" w:hAnsi="宋体" w:hint="eastAsia"/>
          <w:b/>
          <w:sz w:val="32"/>
        </w:rPr>
        <w:t>易立方渠道合作接入管理办法（试行）</w:t>
      </w:r>
    </w:p>
    <w:p w:rsidR="007547A8" w:rsidRPr="00591FD6" w:rsidRDefault="00246CF0" w:rsidP="00B4669C">
      <w:pPr>
        <w:pStyle w:val="a3"/>
        <w:numPr>
          <w:ilvl w:val="0"/>
          <w:numId w:val="1"/>
        </w:numPr>
        <w:spacing w:line="480" w:lineRule="auto"/>
        <w:ind w:firstLineChars="0"/>
        <w:rPr>
          <w:rFonts w:ascii="宋体" w:eastAsia="宋体" w:hAnsi="宋体"/>
          <w:b/>
          <w:sz w:val="28"/>
        </w:rPr>
      </w:pPr>
      <w:r w:rsidRPr="00591FD6">
        <w:rPr>
          <w:rFonts w:ascii="宋体" w:eastAsia="宋体" w:hAnsi="宋体" w:hint="eastAsia"/>
          <w:b/>
          <w:sz w:val="28"/>
        </w:rPr>
        <w:t>合作总则</w:t>
      </w:r>
    </w:p>
    <w:p w:rsidR="00246CF0" w:rsidRPr="00B4669C" w:rsidRDefault="008D5E1B" w:rsidP="00B4669C">
      <w:pPr>
        <w:spacing w:line="480" w:lineRule="auto"/>
        <w:rPr>
          <w:rFonts w:ascii="宋体" w:eastAsia="宋体" w:hAnsi="宋体"/>
          <w:sz w:val="24"/>
        </w:rPr>
      </w:pPr>
      <w:r w:rsidRPr="00B4669C">
        <w:rPr>
          <w:rFonts w:ascii="宋体" w:eastAsia="宋体" w:hAnsi="宋体" w:hint="eastAsia"/>
          <w:sz w:val="24"/>
        </w:rPr>
        <w:t>一）</w:t>
      </w:r>
      <w:r w:rsidR="00246CF0" w:rsidRPr="00B4669C">
        <w:rPr>
          <w:rFonts w:ascii="宋体" w:eastAsia="宋体" w:hAnsi="宋体" w:hint="eastAsia"/>
          <w:sz w:val="24"/>
        </w:rPr>
        <w:t>合作基本要求：</w:t>
      </w:r>
    </w:p>
    <w:p w:rsidR="00246CF0" w:rsidRPr="00B4669C" w:rsidRDefault="00246CF0" w:rsidP="00B4669C">
      <w:pPr>
        <w:spacing w:line="480" w:lineRule="auto"/>
        <w:rPr>
          <w:rFonts w:ascii="宋体" w:eastAsia="宋体" w:hAnsi="宋体"/>
          <w:sz w:val="24"/>
        </w:rPr>
      </w:pPr>
      <w:r w:rsidRPr="00B4669C">
        <w:rPr>
          <w:rFonts w:ascii="宋体" w:eastAsia="宋体" w:hAnsi="宋体" w:hint="eastAsia"/>
          <w:sz w:val="24"/>
        </w:rPr>
        <w:t>1）所有合作伙伴必须遵循以下规定：</w:t>
      </w:r>
    </w:p>
    <w:p w:rsidR="00246CF0" w:rsidRPr="00B4669C" w:rsidRDefault="00246CF0" w:rsidP="00B4669C">
      <w:pPr>
        <w:spacing w:line="480" w:lineRule="auto"/>
        <w:rPr>
          <w:rFonts w:ascii="宋体" w:eastAsia="宋体" w:hAnsi="宋体"/>
          <w:sz w:val="24"/>
        </w:rPr>
      </w:pPr>
      <w:r w:rsidRPr="00B4669C">
        <w:rPr>
          <w:rFonts w:ascii="宋体" w:eastAsia="宋体" w:hAnsi="宋体" w:hint="eastAsia"/>
          <w:sz w:val="24"/>
        </w:rPr>
        <w:t>1、</w:t>
      </w:r>
      <w:r w:rsidR="00690777" w:rsidRPr="00B4669C">
        <w:rPr>
          <w:rFonts w:ascii="宋体" w:eastAsia="宋体" w:hAnsi="宋体" w:hint="eastAsia"/>
          <w:sz w:val="24"/>
        </w:rPr>
        <w:t>严格遵守国家法律法规，不利用易立方渠道合作业务进行任何危害国家安全、色情、迷信等违法违纪活动。</w:t>
      </w:r>
    </w:p>
    <w:p w:rsidR="00690777" w:rsidRPr="00B4669C" w:rsidRDefault="00690777" w:rsidP="00B4669C">
      <w:pPr>
        <w:spacing w:line="480" w:lineRule="auto"/>
        <w:rPr>
          <w:rFonts w:ascii="宋体" w:eastAsia="宋体" w:hAnsi="宋体"/>
          <w:sz w:val="24"/>
        </w:rPr>
      </w:pPr>
      <w:r w:rsidRPr="00B4669C">
        <w:rPr>
          <w:rFonts w:ascii="宋体" w:eastAsia="宋体" w:hAnsi="宋体" w:hint="eastAsia"/>
          <w:sz w:val="24"/>
        </w:rPr>
        <w:t>2、易立方将依据管理办法对合作活动进行多维度考核，考核结果将作为结算及淘汰不合格合作伙伴的依据。</w:t>
      </w:r>
    </w:p>
    <w:p w:rsidR="005D096A" w:rsidRPr="00B4669C" w:rsidRDefault="005D096A" w:rsidP="00B4669C">
      <w:pPr>
        <w:spacing w:line="480" w:lineRule="auto"/>
        <w:rPr>
          <w:rFonts w:ascii="宋体" w:eastAsia="宋体" w:hAnsi="宋体"/>
          <w:sz w:val="24"/>
        </w:rPr>
      </w:pPr>
      <w:r w:rsidRPr="00B4669C">
        <w:rPr>
          <w:rFonts w:ascii="宋体" w:eastAsia="宋体" w:hAnsi="宋体" w:hint="eastAsia"/>
          <w:sz w:val="24"/>
        </w:rPr>
        <w:t>二）解释修订权：本管理办法将根据合作伙伴发展及合作管理需要适时修改，其修改权和解释权属于易立方。</w:t>
      </w:r>
    </w:p>
    <w:p w:rsidR="00382421" w:rsidRPr="00B4669C" w:rsidRDefault="00382421" w:rsidP="00B4669C">
      <w:pPr>
        <w:spacing w:line="480" w:lineRule="auto"/>
        <w:rPr>
          <w:rFonts w:ascii="宋体" w:eastAsia="宋体" w:hAnsi="宋体"/>
          <w:sz w:val="24"/>
        </w:rPr>
      </w:pPr>
    </w:p>
    <w:p w:rsidR="00DF3C25" w:rsidRPr="00591FD6" w:rsidRDefault="00DF3C25" w:rsidP="00B4669C">
      <w:pPr>
        <w:spacing w:line="480" w:lineRule="auto"/>
        <w:rPr>
          <w:rFonts w:ascii="宋体" w:eastAsia="宋体" w:hAnsi="宋体"/>
          <w:b/>
          <w:sz w:val="28"/>
        </w:rPr>
      </w:pPr>
      <w:r w:rsidRPr="00591FD6">
        <w:rPr>
          <w:rFonts w:ascii="宋体" w:eastAsia="宋体" w:hAnsi="宋体" w:hint="eastAsia"/>
          <w:b/>
          <w:sz w:val="28"/>
        </w:rPr>
        <w:t>二、合作引入</w:t>
      </w:r>
      <w:r w:rsidR="008348B8" w:rsidRPr="00591FD6">
        <w:rPr>
          <w:rFonts w:ascii="宋体" w:eastAsia="宋体" w:hAnsi="宋体" w:hint="eastAsia"/>
          <w:b/>
          <w:sz w:val="28"/>
        </w:rPr>
        <w:t>（公开评审）</w:t>
      </w:r>
    </w:p>
    <w:p w:rsidR="008348B8" w:rsidRPr="00B4669C" w:rsidRDefault="008348B8" w:rsidP="00B4669C">
      <w:pPr>
        <w:spacing w:line="480" w:lineRule="auto"/>
        <w:rPr>
          <w:rFonts w:ascii="宋体" w:eastAsia="宋体" w:hAnsi="宋体"/>
          <w:sz w:val="24"/>
        </w:rPr>
      </w:pPr>
      <w:r w:rsidRPr="00B4669C">
        <w:rPr>
          <w:rFonts w:ascii="宋体" w:eastAsia="宋体" w:hAnsi="宋体" w:hint="eastAsia"/>
          <w:sz w:val="24"/>
        </w:rPr>
        <w:t>一）</w:t>
      </w:r>
      <w:r w:rsidR="00504C51" w:rsidRPr="00B4669C">
        <w:rPr>
          <w:rFonts w:ascii="宋体" w:eastAsia="宋体" w:hAnsi="宋体" w:hint="eastAsia"/>
          <w:sz w:val="24"/>
        </w:rPr>
        <w:t>评审规则：</w:t>
      </w:r>
      <w:r w:rsidR="00EC3601" w:rsidRPr="00B4669C">
        <w:rPr>
          <w:rFonts w:ascii="宋体" w:eastAsia="宋体" w:hAnsi="宋体" w:hint="eastAsia"/>
          <w:sz w:val="24"/>
        </w:rPr>
        <w:t>由商务部门组织评审评分小组</w:t>
      </w:r>
      <w:r w:rsidR="00867070" w:rsidRPr="00B4669C">
        <w:rPr>
          <w:rFonts w:ascii="宋体" w:eastAsia="宋体" w:hAnsi="宋体" w:hint="eastAsia"/>
          <w:sz w:val="24"/>
        </w:rPr>
        <w:t>（包括但不限于：商务相关人员、产品相关人员、财务相关人员，且每次评审不得低于4个人）</w:t>
      </w:r>
      <w:r w:rsidR="00EC3601" w:rsidRPr="00B4669C">
        <w:rPr>
          <w:rFonts w:ascii="宋体" w:eastAsia="宋体" w:hAnsi="宋体" w:hint="eastAsia"/>
          <w:sz w:val="24"/>
        </w:rPr>
        <w:t>，并由纪检人员进行现场监督。</w:t>
      </w:r>
      <w:r w:rsidR="0047783F" w:rsidRPr="00B4669C">
        <w:rPr>
          <w:rFonts w:ascii="宋体" w:eastAsia="宋体" w:hAnsi="宋体" w:hint="eastAsia"/>
          <w:sz w:val="24"/>
        </w:rPr>
        <w:t>每个人按照评分</w:t>
      </w:r>
      <w:proofErr w:type="gramStart"/>
      <w:r w:rsidR="0047783F" w:rsidRPr="00B4669C">
        <w:rPr>
          <w:rFonts w:ascii="宋体" w:eastAsia="宋体" w:hAnsi="宋体" w:hint="eastAsia"/>
          <w:sz w:val="24"/>
        </w:rPr>
        <w:t>表独立</w:t>
      </w:r>
      <w:proofErr w:type="gramEnd"/>
      <w:r w:rsidR="0047783F" w:rsidRPr="00B4669C">
        <w:rPr>
          <w:rFonts w:ascii="宋体" w:eastAsia="宋体" w:hAnsi="宋体" w:hint="eastAsia"/>
          <w:sz w:val="24"/>
        </w:rPr>
        <w:t>打分，不得私下沟通，评分完成后，</w:t>
      </w:r>
      <w:r w:rsidR="001A4442">
        <w:rPr>
          <w:rFonts w:ascii="宋体" w:eastAsia="宋体" w:hAnsi="宋体" w:hint="eastAsia"/>
          <w:sz w:val="24"/>
        </w:rPr>
        <w:t>所有评分人分数总和的平均值</w:t>
      </w:r>
      <w:r w:rsidR="0047783F" w:rsidRPr="00B4669C">
        <w:rPr>
          <w:rFonts w:ascii="宋体" w:eastAsia="宋体" w:hAnsi="宋体" w:hint="eastAsia"/>
          <w:sz w:val="24"/>
        </w:rPr>
        <w:t>即为该渠道最终分值。</w:t>
      </w:r>
    </w:p>
    <w:p w:rsidR="001341A0" w:rsidRPr="00B4669C" w:rsidRDefault="001341A0" w:rsidP="00B4669C">
      <w:pPr>
        <w:spacing w:line="480" w:lineRule="auto"/>
        <w:ind w:firstLineChars="150" w:firstLine="360"/>
        <w:rPr>
          <w:rFonts w:ascii="宋体" w:eastAsia="宋体" w:hAnsi="宋体"/>
          <w:sz w:val="24"/>
        </w:rPr>
      </w:pPr>
      <w:r w:rsidRPr="00B4669C">
        <w:rPr>
          <w:rFonts w:ascii="宋体" w:eastAsia="宋体" w:hAnsi="宋体"/>
          <w:sz w:val="24"/>
        </w:rPr>
        <w:t xml:space="preserve"> </w:t>
      </w:r>
      <w:r w:rsidRPr="00B4669C">
        <w:rPr>
          <w:rFonts w:ascii="宋体" w:eastAsia="宋体" w:hAnsi="宋体" w:hint="eastAsia"/>
          <w:sz w:val="24"/>
        </w:rPr>
        <w:t>低于60分渠道即为不合格渠道，不予合作。高于60分渠道，以电子流报告形式，向易立方</w:t>
      </w:r>
      <w:bookmarkStart w:id="0" w:name="_GoBack"/>
      <w:bookmarkEnd w:id="0"/>
      <w:r w:rsidRPr="00B4669C">
        <w:rPr>
          <w:rFonts w:ascii="宋体" w:eastAsia="宋体" w:hAnsi="宋体" w:hint="eastAsia"/>
          <w:sz w:val="24"/>
        </w:rPr>
        <w:t>申报合作，通过后可进行签约流程。</w:t>
      </w:r>
    </w:p>
    <w:p w:rsidR="00382421" w:rsidRPr="00B4669C" w:rsidRDefault="00382421" w:rsidP="00B4669C">
      <w:pPr>
        <w:spacing w:line="480" w:lineRule="auto"/>
        <w:ind w:firstLineChars="150" w:firstLine="360"/>
        <w:rPr>
          <w:rFonts w:ascii="宋体" w:eastAsia="宋体" w:hAnsi="宋体"/>
          <w:sz w:val="24"/>
        </w:rPr>
      </w:pPr>
    </w:p>
    <w:p w:rsidR="00504C51" w:rsidRPr="00591FD6" w:rsidRDefault="00E20F04" w:rsidP="00B4669C">
      <w:pPr>
        <w:spacing w:line="480" w:lineRule="auto"/>
        <w:rPr>
          <w:rFonts w:ascii="宋体" w:eastAsia="宋体" w:hAnsi="宋体"/>
          <w:b/>
          <w:sz w:val="28"/>
        </w:rPr>
      </w:pPr>
      <w:r w:rsidRPr="00591FD6">
        <w:rPr>
          <w:rFonts w:ascii="宋体" w:eastAsia="宋体" w:hAnsi="宋体" w:hint="eastAsia"/>
          <w:b/>
          <w:sz w:val="28"/>
        </w:rPr>
        <w:t>三、</w:t>
      </w:r>
      <w:r w:rsidR="00E21C45" w:rsidRPr="00591FD6">
        <w:rPr>
          <w:rFonts w:ascii="宋体" w:eastAsia="宋体" w:hAnsi="宋体" w:hint="eastAsia"/>
          <w:b/>
          <w:sz w:val="28"/>
        </w:rPr>
        <w:t>打分考察项设置：</w:t>
      </w:r>
    </w:p>
    <w:tbl>
      <w:tblPr>
        <w:tblStyle w:val="a4"/>
        <w:tblW w:w="9045" w:type="dxa"/>
        <w:jc w:val="center"/>
        <w:tblLook w:val="04A0" w:firstRow="1" w:lastRow="0" w:firstColumn="1" w:lastColumn="0" w:noHBand="0" w:noVBand="1"/>
      </w:tblPr>
      <w:tblGrid>
        <w:gridCol w:w="2263"/>
        <w:gridCol w:w="1701"/>
        <w:gridCol w:w="5081"/>
      </w:tblGrid>
      <w:tr w:rsidR="00E21C45" w:rsidRPr="00DA13CD" w:rsidTr="00DA13CD">
        <w:trPr>
          <w:trHeight w:val="610"/>
          <w:jc w:val="center"/>
        </w:trPr>
        <w:tc>
          <w:tcPr>
            <w:tcW w:w="2263" w:type="dxa"/>
          </w:tcPr>
          <w:p w:rsidR="00E21C45" w:rsidRPr="00DA13CD" w:rsidRDefault="00E21C45" w:rsidP="00DA13CD">
            <w:pPr>
              <w:jc w:val="center"/>
              <w:rPr>
                <w:rFonts w:ascii="宋体" w:eastAsia="宋体" w:hAnsi="宋体"/>
                <w:b/>
              </w:rPr>
            </w:pPr>
            <w:r w:rsidRPr="00DA13CD">
              <w:rPr>
                <w:rFonts w:ascii="宋体" w:eastAsia="宋体" w:hAnsi="宋体" w:hint="eastAsia"/>
                <w:b/>
              </w:rPr>
              <w:t>项目名称</w:t>
            </w:r>
          </w:p>
        </w:tc>
        <w:tc>
          <w:tcPr>
            <w:tcW w:w="1701" w:type="dxa"/>
          </w:tcPr>
          <w:p w:rsidR="00E21C45" w:rsidRPr="00DA13CD" w:rsidRDefault="00E21C45" w:rsidP="00DA13CD">
            <w:pPr>
              <w:jc w:val="center"/>
              <w:rPr>
                <w:rFonts w:ascii="宋体" w:eastAsia="宋体" w:hAnsi="宋体"/>
                <w:b/>
              </w:rPr>
            </w:pPr>
            <w:r w:rsidRPr="00DA13CD">
              <w:rPr>
                <w:rFonts w:ascii="宋体" w:eastAsia="宋体" w:hAnsi="宋体" w:hint="eastAsia"/>
                <w:b/>
              </w:rPr>
              <w:t>对应分值（分）</w:t>
            </w:r>
          </w:p>
        </w:tc>
        <w:tc>
          <w:tcPr>
            <w:tcW w:w="5081" w:type="dxa"/>
          </w:tcPr>
          <w:p w:rsidR="00E21C45" w:rsidRPr="00DA13CD" w:rsidRDefault="00E21C45" w:rsidP="00DA13CD">
            <w:pPr>
              <w:jc w:val="center"/>
              <w:rPr>
                <w:rFonts w:ascii="宋体" w:eastAsia="宋体" w:hAnsi="宋体"/>
                <w:b/>
              </w:rPr>
            </w:pPr>
            <w:r w:rsidRPr="00DA13CD">
              <w:rPr>
                <w:rFonts w:ascii="宋体" w:eastAsia="宋体" w:hAnsi="宋体" w:hint="eastAsia"/>
                <w:b/>
              </w:rPr>
              <w:t>计分规则</w:t>
            </w:r>
          </w:p>
        </w:tc>
      </w:tr>
      <w:tr w:rsidR="00E21C45" w:rsidRPr="00DA13CD" w:rsidTr="00DA13CD">
        <w:trPr>
          <w:trHeight w:val="923"/>
          <w:jc w:val="center"/>
        </w:trPr>
        <w:tc>
          <w:tcPr>
            <w:tcW w:w="2263"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lastRenderedPageBreak/>
              <w:t>企业资质</w:t>
            </w:r>
          </w:p>
        </w:tc>
        <w:tc>
          <w:tcPr>
            <w:tcW w:w="1701"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10</w:t>
            </w:r>
          </w:p>
        </w:tc>
        <w:tc>
          <w:tcPr>
            <w:tcW w:w="5081" w:type="dxa"/>
          </w:tcPr>
          <w:p w:rsidR="00E21C45" w:rsidRPr="00DA13CD" w:rsidRDefault="00E21C45" w:rsidP="00DA13CD">
            <w:pPr>
              <w:rPr>
                <w:rFonts w:ascii="宋体" w:eastAsia="宋体" w:hAnsi="宋体"/>
              </w:rPr>
            </w:pPr>
            <w:r w:rsidRPr="00DA13CD">
              <w:rPr>
                <w:rFonts w:ascii="宋体" w:eastAsia="宋体" w:hAnsi="宋体" w:hint="eastAsia"/>
              </w:rPr>
              <w:t>企业注册资金在100万以上，且无重大违法违规记录，满分；</w:t>
            </w:r>
          </w:p>
          <w:p w:rsidR="00E21C45" w:rsidRPr="00DA13CD" w:rsidRDefault="00E21C45" w:rsidP="00DA13CD">
            <w:pPr>
              <w:rPr>
                <w:rFonts w:ascii="宋体" w:eastAsia="宋体" w:hAnsi="宋体"/>
              </w:rPr>
            </w:pPr>
            <w:r w:rsidRPr="00DA13CD">
              <w:rPr>
                <w:rFonts w:ascii="宋体" w:eastAsia="宋体" w:hAnsi="宋体" w:hint="eastAsia"/>
              </w:rPr>
              <w:t>否则相应扣分。</w:t>
            </w:r>
          </w:p>
        </w:tc>
      </w:tr>
      <w:tr w:rsidR="00E21C45" w:rsidRPr="00DA13CD" w:rsidTr="00DA13CD">
        <w:trPr>
          <w:trHeight w:val="1548"/>
          <w:jc w:val="center"/>
        </w:trPr>
        <w:tc>
          <w:tcPr>
            <w:tcW w:w="2263"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团队人员</w:t>
            </w:r>
          </w:p>
        </w:tc>
        <w:tc>
          <w:tcPr>
            <w:tcW w:w="1701"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20</w:t>
            </w:r>
          </w:p>
        </w:tc>
        <w:tc>
          <w:tcPr>
            <w:tcW w:w="5081" w:type="dxa"/>
          </w:tcPr>
          <w:p w:rsidR="00E21C45" w:rsidRPr="00DA13CD" w:rsidRDefault="00E21C45" w:rsidP="00DA13CD">
            <w:pPr>
              <w:rPr>
                <w:rFonts w:ascii="宋体" w:eastAsia="宋体" w:hAnsi="宋体"/>
              </w:rPr>
            </w:pPr>
            <w:r w:rsidRPr="00DA13CD">
              <w:rPr>
                <w:rFonts w:ascii="宋体" w:eastAsia="宋体" w:hAnsi="宋体" w:hint="eastAsia"/>
              </w:rPr>
              <w:t>团队人员拥有</w:t>
            </w:r>
            <w:proofErr w:type="gramStart"/>
            <w:r w:rsidRPr="00DA13CD">
              <w:rPr>
                <w:rFonts w:ascii="宋体" w:eastAsia="宋体" w:hAnsi="宋体" w:hint="eastAsia"/>
              </w:rPr>
              <w:t>资深行业</w:t>
            </w:r>
            <w:proofErr w:type="gramEnd"/>
            <w:r w:rsidRPr="00DA13CD">
              <w:rPr>
                <w:rFonts w:ascii="宋体" w:eastAsia="宋体" w:hAnsi="宋体" w:hint="eastAsia"/>
              </w:rPr>
              <w:t>资质，或从业背景，即可得10分；</w:t>
            </w:r>
          </w:p>
          <w:p w:rsidR="00E21C45" w:rsidRPr="00DA13CD" w:rsidRDefault="00E21C45" w:rsidP="00DA13CD">
            <w:pPr>
              <w:rPr>
                <w:rFonts w:ascii="宋体" w:eastAsia="宋体" w:hAnsi="宋体"/>
              </w:rPr>
            </w:pPr>
            <w:r w:rsidRPr="00DA13CD">
              <w:rPr>
                <w:rFonts w:ascii="宋体" w:eastAsia="宋体" w:hAnsi="宋体" w:hint="eastAsia"/>
              </w:rPr>
              <w:t>团队中有运营人员能7*24小时服务于项目，即可再得10分；</w:t>
            </w:r>
          </w:p>
          <w:p w:rsidR="00E21C45" w:rsidRPr="00DA13CD" w:rsidRDefault="00E21C45" w:rsidP="00DA13CD">
            <w:pPr>
              <w:rPr>
                <w:rFonts w:ascii="宋体" w:eastAsia="宋体" w:hAnsi="宋体"/>
              </w:rPr>
            </w:pPr>
            <w:r w:rsidRPr="00DA13CD">
              <w:rPr>
                <w:rFonts w:ascii="宋体" w:eastAsia="宋体" w:hAnsi="宋体" w:hint="eastAsia"/>
              </w:rPr>
              <w:t>否则相应扣分。</w:t>
            </w:r>
          </w:p>
        </w:tc>
      </w:tr>
      <w:tr w:rsidR="00E21C45" w:rsidRPr="00DA13CD" w:rsidTr="00DA13CD">
        <w:trPr>
          <w:trHeight w:val="923"/>
          <w:jc w:val="center"/>
        </w:trPr>
        <w:tc>
          <w:tcPr>
            <w:tcW w:w="2263"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渠道能力</w:t>
            </w:r>
          </w:p>
        </w:tc>
        <w:tc>
          <w:tcPr>
            <w:tcW w:w="1701"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20</w:t>
            </w:r>
          </w:p>
        </w:tc>
        <w:tc>
          <w:tcPr>
            <w:tcW w:w="5081" w:type="dxa"/>
          </w:tcPr>
          <w:p w:rsidR="00E21C45" w:rsidRPr="00DA13CD" w:rsidRDefault="00E21C45" w:rsidP="00DA13CD">
            <w:pPr>
              <w:rPr>
                <w:rFonts w:ascii="宋体" w:eastAsia="宋体" w:hAnsi="宋体"/>
              </w:rPr>
            </w:pPr>
            <w:r w:rsidRPr="00DA13CD">
              <w:rPr>
                <w:rFonts w:ascii="宋体" w:eastAsia="宋体" w:hAnsi="宋体" w:hint="eastAsia"/>
              </w:rPr>
              <w:t>手上掌握可分发运营终端</w:t>
            </w:r>
            <w:proofErr w:type="gramStart"/>
            <w:r w:rsidRPr="00DA13CD">
              <w:rPr>
                <w:rFonts w:ascii="宋体" w:eastAsia="宋体" w:hAnsi="宋体" w:hint="eastAsia"/>
              </w:rPr>
              <w:t>总活跃</w:t>
            </w:r>
            <w:proofErr w:type="gramEnd"/>
            <w:r w:rsidRPr="00DA13CD">
              <w:rPr>
                <w:rFonts w:ascii="宋体" w:eastAsia="宋体" w:hAnsi="宋体" w:hint="eastAsia"/>
              </w:rPr>
              <w:t>数量在200万以上，满分；</w:t>
            </w:r>
          </w:p>
          <w:p w:rsidR="00E21C45" w:rsidRPr="00DA13CD" w:rsidRDefault="00E21C45" w:rsidP="00DA13CD">
            <w:pPr>
              <w:rPr>
                <w:rFonts w:ascii="宋体" w:eastAsia="宋体" w:hAnsi="宋体"/>
              </w:rPr>
            </w:pPr>
            <w:r w:rsidRPr="00DA13CD">
              <w:rPr>
                <w:rFonts w:ascii="宋体" w:eastAsia="宋体" w:hAnsi="宋体" w:hint="eastAsia"/>
              </w:rPr>
              <w:t>否则相应扣分。</w:t>
            </w:r>
          </w:p>
        </w:tc>
      </w:tr>
      <w:tr w:rsidR="00E21C45" w:rsidRPr="00DA13CD" w:rsidTr="00DA13CD">
        <w:trPr>
          <w:trHeight w:val="1236"/>
          <w:jc w:val="center"/>
        </w:trPr>
        <w:tc>
          <w:tcPr>
            <w:tcW w:w="2263"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合作背景</w:t>
            </w:r>
          </w:p>
        </w:tc>
        <w:tc>
          <w:tcPr>
            <w:tcW w:w="1701"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10</w:t>
            </w:r>
          </w:p>
        </w:tc>
        <w:tc>
          <w:tcPr>
            <w:tcW w:w="5081" w:type="dxa"/>
          </w:tcPr>
          <w:p w:rsidR="00E21C45" w:rsidRPr="00DA13CD" w:rsidRDefault="00E21C45" w:rsidP="00DA13CD">
            <w:pPr>
              <w:rPr>
                <w:rFonts w:ascii="宋体" w:eastAsia="宋体" w:hAnsi="宋体"/>
              </w:rPr>
            </w:pPr>
            <w:r w:rsidRPr="00DA13CD">
              <w:rPr>
                <w:rFonts w:ascii="宋体" w:eastAsia="宋体" w:hAnsi="宋体" w:hint="eastAsia"/>
              </w:rPr>
              <w:t>与康佳或康佳子公司有合作背景，或者在所属行业内为行业排名前十企业，满分；</w:t>
            </w:r>
          </w:p>
          <w:p w:rsidR="00E21C45" w:rsidRPr="00DA13CD" w:rsidRDefault="00E21C45" w:rsidP="00DA13CD">
            <w:pPr>
              <w:rPr>
                <w:rFonts w:ascii="宋体" w:eastAsia="宋体" w:hAnsi="宋体"/>
              </w:rPr>
            </w:pPr>
            <w:r w:rsidRPr="00DA13CD">
              <w:rPr>
                <w:rFonts w:ascii="宋体" w:eastAsia="宋体" w:hAnsi="宋体" w:hint="eastAsia"/>
              </w:rPr>
              <w:t>否则，相应扣分。</w:t>
            </w:r>
          </w:p>
        </w:tc>
      </w:tr>
      <w:tr w:rsidR="00E21C45" w:rsidRPr="00DA13CD" w:rsidTr="00DA13CD">
        <w:trPr>
          <w:trHeight w:val="923"/>
          <w:jc w:val="center"/>
        </w:trPr>
        <w:tc>
          <w:tcPr>
            <w:tcW w:w="2263"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运营能力</w:t>
            </w:r>
          </w:p>
        </w:tc>
        <w:tc>
          <w:tcPr>
            <w:tcW w:w="1701"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10</w:t>
            </w:r>
          </w:p>
        </w:tc>
        <w:tc>
          <w:tcPr>
            <w:tcW w:w="5081" w:type="dxa"/>
          </w:tcPr>
          <w:p w:rsidR="00E21C45" w:rsidRPr="00DA13CD" w:rsidRDefault="00E21C45" w:rsidP="00DA13CD">
            <w:pPr>
              <w:rPr>
                <w:rFonts w:ascii="宋体" w:eastAsia="宋体" w:hAnsi="宋体"/>
              </w:rPr>
            </w:pPr>
            <w:r w:rsidRPr="00DA13CD">
              <w:rPr>
                <w:rFonts w:ascii="宋体" w:eastAsia="宋体" w:hAnsi="宋体" w:hint="eastAsia"/>
              </w:rPr>
              <w:t>能保证在一周内适配完成，并能承诺月度分发量级在十万以上，满分；</w:t>
            </w:r>
          </w:p>
          <w:p w:rsidR="00E21C45" w:rsidRPr="00DA13CD" w:rsidRDefault="00E21C45" w:rsidP="00DA13CD">
            <w:pPr>
              <w:rPr>
                <w:rFonts w:ascii="宋体" w:eastAsia="宋体" w:hAnsi="宋体"/>
              </w:rPr>
            </w:pPr>
            <w:r w:rsidRPr="00DA13CD">
              <w:rPr>
                <w:rFonts w:ascii="宋体" w:eastAsia="宋体" w:hAnsi="宋体" w:hint="eastAsia"/>
              </w:rPr>
              <w:t>否则，相应扣分。</w:t>
            </w:r>
          </w:p>
        </w:tc>
      </w:tr>
      <w:tr w:rsidR="00E21C45" w:rsidRPr="00DA13CD" w:rsidTr="00DA13CD">
        <w:trPr>
          <w:trHeight w:val="1236"/>
          <w:jc w:val="center"/>
        </w:trPr>
        <w:tc>
          <w:tcPr>
            <w:tcW w:w="2263"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可针对合作投入资源</w:t>
            </w:r>
          </w:p>
        </w:tc>
        <w:tc>
          <w:tcPr>
            <w:tcW w:w="1701"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20</w:t>
            </w:r>
          </w:p>
        </w:tc>
        <w:tc>
          <w:tcPr>
            <w:tcW w:w="5081" w:type="dxa"/>
          </w:tcPr>
          <w:p w:rsidR="00E21C45" w:rsidRPr="00DA13CD" w:rsidRDefault="00E21C45" w:rsidP="00DA13CD">
            <w:pPr>
              <w:rPr>
                <w:rFonts w:ascii="宋体" w:eastAsia="宋体" w:hAnsi="宋体"/>
              </w:rPr>
            </w:pPr>
            <w:r w:rsidRPr="00DA13CD">
              <w:rPr>
                <w:rFonts w:ascii="宋体" w:eastAsia="宋体" w:hAnsi="宋体" w:hint="eastAsia"/>
              </w:rPr>
              <w:t>可针对合作投入的推广资源（包括线上推荐位，广告，线下地推等形式），</w:t>
            </w:r>
            <w:proofErr w:type="gramStart"/>
            <w:r w:rsidRPr="00DA13CD">
              <w:rPr>
                <w:rFonts w:ascii="宋体" w:eastAsia="宋体" w:hAnsi="宋体" w:hint="eastAsia"/>
              </w:rPr>
              <w:t>按推广</w:t>
            </w:r>
            <w:proofErr w:type="gramEnd"/>
            <w:r w:rsidRPr="00DA13CD">
              <w:rPr>
                <w:rFonts w:ascii="宋体" w:eastAsia="宋体" w:hAnsi="宋体" w:hint="eastAsia"/>
              </w:rPr>
              <w:t>价格总价不低于10万元，满分；</w:t>
            </w:r>
          </w:p>
          <w:p w:rsidR="00E21C45" w:rsidRPr="00DA13CD" w:rsidRDefault="00E21C45" w:rsidP="00DA13CD">
            <w:pPr>
              <w:rPr>
                <w:rFonts w:ascii="宋体" w:eastAsia="宋体" w:hAnsi="宋体"/>
              </w:rPr>
            </w:pPr>
            <w:r w:rsidRPr="00DA13CD">
              <w:rPr>
                <w:rFonts w:ascii="宋体" w:eastAsia="宋体" w:hAnsi="宋体" w:hint="eastAsia"/>
              </w:rPr>
              <w:t>否则，相应扣分。</w:t>
            </w:r>
          </w:p>
        </w:tc>
      </w:tr>
      <w:tr w:rsidR="00E21C45" w:rsidRPr="00DA13CD" w:rsidTr="00DA13CD">
        <w:trPr>
          <w:trHeight w:val="923"/>
          <w:jc w:val="center"/>
        </w:trPr>
        <w:tc>
          <w:tcPr>
            <w:tcW w:w="2263"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风险管理</w:t>
            </w:r>
          </w:p>
        </w:tc>
        <w:tc>
          <w:tcPr>
            <w:tcW w:w="1701" w:type="dxa"/>
            <w:vAlign w:val="center"/>
          </w:tcPr>
          <w:p w:rsidR="00E21C45" w:rsidRPr="00DA13CD" w:rsidRDefault="00E21C45" w:rsidP="00DA13CD">
            <w:pPr>
              <w:jc w:val="center"/>
              <w:rPr>
                <w:rFonts w:ascii="宋体" w:eastAsia="宋体" w:hAnsi="宋体"/>
              </w:rPr>
            </w:pPr>
            <w:r w:rsidRPr="00DA13CD">
              <w:rPr>
                <w:rFonts w:ascii="宋体" w:eastAsia="宋体" w:hAnsi="宋体" w:hint="eastAsia"/>
              </w:rPr>
              <w:t>10</w:t>
            </w:r>
          </w:p>
        </w:tc>
        <w:tc>
          <w:tcPr>
            <w:tcW w:w="5081" w:type="dxa"/>
          </w:tcPr>
          <w:p w:rsidR="00E21C45" w:rsidRPr="00DA13CD" w:rsidRDefault="00E21C45" w:rsidP="00DA13CD">
            <w:pPr>
              <w:rPr>
                <w:rFonts w:ascii="宋体" w:eastAsia="宋体" w:hAnsi="宋体"/>
              </w:rPr>
            </w:pPr>
            <w:r w:rsidRPr="00DA13CD">
              <w:rPr>
                <w:rFonts w:ascii="宋体" w:eastAsia="宋体" w:hAnsi="宋体" w:hint="eastAsia"/>
              </w:rPr>
              <w:t>能保证针对合作中出现的突发状况在第一时间做出响应措施，满分；</w:t>
            </w:r>
          </w:p>
          <w:p w:rsidR="00E21C45" w:rsidRPr="00DA13CD" w:rsidRDefault="00E21C45" w:rsidP="00DA13CD">
            <w:pPr>
              <w:rPr>
                <w:rFonts w:ascii="宋体" w:eastAsia="宋体" w:hAnsi="宋体"/>
              </w:rPr>
            </w:pPr>
            <w:r w:rsidRPr="00DA13CD">
              <w:rPr>
                <w:rFonts w:ascii="宋体" w:eastAsia="宋体" w:hAnsi="宋体" w:hint="eastAsia"/>
              </w:rPr>
              <w:t>否则，相应扣分。</w:t>
            </w:r>
          </w:p>
        </w:tc>
      </w:tr>
    </w:tbl>
    <w:p w:rsidR="00382421" w:rsidRPr="00B4669C" w:rsidRDefault="00382421" w:rsidP="00B4669C">
      <w:pPr>
        <w:spacing w:line="480" w:lineRule="auto"/>
        <w:rPr>
          <w:rFonts w:ascii="宋体" w:eastAsia="宋体" w:hAnsi="宋体"/>
          <w:b/>
          <w:sz w:val="24"/>
        </w:rPr>
      </w:pPr>
    </w:p>
    <w:p w:rsidR="008B4CB8" w:rsidRPr="00591FD6" w:rsidRDefault="00382421" w:rsidP="00B4669C">
      <w:pPr>
        <w:spacing w:line="480" w:lineRule="auto"/>
        <w:rPr>
          <w:rFonts w:ascii="宋体" w:eastAsia="宋体" w:hAnsi="宋体"/>
          <w:b/>
          <w:sz w:val="28"/>
        </w:rPr>
      </w:pPr>
      <w:r w:rsidRPr="00591FD6">
        <w:rPr>
          <w:rFonts w:ascii="宋体" w:eastAsia="宋体" w:hAnsi="宋体" w:hint="eastAsia"/>
          <w:b/>
          <w:sz w:val="28"/>
        </w:rPr>
        <w:t>四、</w:t>
      </w:r>
      <w:r w:rsidR="004B1308" w:rsidRPr="00591FD6">
        <w:rPr>
          <w:rFonts w:ascii="宋体" w:eastAsia="宋体" w:hAnsi="宋体" w:hint="eastAsia"/>
          <w:b/>
          <w:sz w:val="28"/>
        </w:rPr>
        <w:t>参评材料</w:t>
      </w:r>
    </w:p>
    <w:p w:rsidR="002A1054" w:rsidRPr="00B4669C" w:rsidRDefault="002A1054" w:rsidP="00B4669C">
      <w:pPr>
        <w:spacing w:line="480" w:lineRule="auto"/>
        <w:rPr>
          <w:rFonts w:ascii="宋体" w:eastAsia="宋体" w:hAnsi="宋体"/>
          <w:sz w:val="24"/>
        </w:rPr>
      </w:pPr>
      <w:r w:rsidRPr="00B4669C">
        <w:rPr>
          <w:rFonts w:ascii="宋体" w:eastAsia="宋体" w:hAnsi="宋体" w:hint="eastAsia"/>
          <w:sz w:val="24"/>
        </w:rPr>
        <w:t>成为渠道商须提供以下材料（需全部盖有公司公章）：</w:t>
      </w:r>
    </w:p>
    <w:p w:rsidR="002A1054" w:rsidRPr="00B4669C" w:rsidRDefault="005040E0" w:rsidP="00B4669C">
      <w:pPr>
        <w:pStyle w:val="a3"/>
        <w:numPr>
          <w:ilvl w:val="0"/>
          <w:numId w:val="6"/>
        </w:numPr>
        <w:spacing w:line="480" w:lineRule="auto"/>
        <w:ind w:firstLineChars="0"/>
        <w:rPr>
          <w:rFonts w:ascii="宋体" w:eastAsia="宋体" w:hAnsi="宋体"/>
          <w:sz w:val="24"/>
        </w:rPr>
      </w:pPr>
      <w:r w:rsidRPr="00B4669C">
        <w:rPr>
          <w:rFonts w:ascii="宋体" w:eastAsia="宋体" w:hAnsi="宋体" w:hint="eastAsia"/>
          <w:sz w:val="24"/>
        </w:rPr>
        <w:t>标准工商局格式的“营业执照副本复印件”</w:t>
      </w:r>
    </w:p>
    <w:p w:rsidR="005040E0" w:rsidRPr="00B4669C" w:rsidRDefault="005040E0" w:rsidP="00B4669C">
      <w:pPr>
        <w:pStyle w:val="a3"/>
        <w:numPr>
          <w:ilvl w:val="0"/>
          <w:numId w:val="6"/>
        </w:numPr>
        <w:spacing w:line="480" w:lineRule="auto"/>
        <w:ind w:firstLineChars="0"/>
        <w:rPr>
          <w:rFonts w:ascii="宋体" w:eastAsia="宋体" w:hAnsi="宋体"/>
          <w:sz w:val="24"/>
        </w:rPr>
      </w:pPr>
      <w:r w:rsidRPr="00B4669C">
        <w:rPr>
          <w:rFonts w:ascii="宋体" w:eastAsia="宋体" w:hAnsi="宋体" w:hint="eastAsia"/>
          <w:sz w:val="24"/>
        </w:rPr>
        <w:t>税务登记证复印件</w:t>
      </w:r>
    </w:p>
    <w:p w:rsidR="005040E0" w:rsidRPr="00B4669C" w:rsidRDefault="00FF176B" w:rsidP="00B4669C">
      <w:pPr>
        <w:pStyle w:val="a3"/>
        <w:numPr>
          <w:ilvl w:val="0"/>
          <w:numId w:val="6"/>
        </w:numPr>
        <w:spacing w:line="480" w:lineRule="auto"/>
        <w:ind w:firstLineChars="0"/>
        <w:rPr>
          <w:rFonts w:ascii="宋体" w:eastAsia="宋体" w:hAnsi="宋体"/>
          <w:sz w:val="24"/>
        </w:rPr>
      </w:pPr>
      <w:r w:rsidRPr="00B4669C">
        <w:rPr>
          <w:rFonts w:ascii="宋体" w:eastAsia="宋体" w:hAnsi="宋体" w:hint="eastAsia"/>
          <w:sz w:val="24"/>
        </w:rPr>
        <w:t>法人委托书原件</w:t>
      </w:r>
    </w:p>
    <w:p w:rsidR="00FF176B" w:rsidRPr="00B4669C" w:rsidRDefault="00FF176B" w:rsidP="00B4669C">
      <w:pPr>
        <w:pStyle w:val="a3"/>
        <w:numPr>
          <w:ilvl w:val="0"/>
          <w:numId w:val="6"/>
        </w:numPr>
        <w:spacing w:line="480" w:lineRule="auto"/>
        <w:ind w:firstLineChars="0"/>
        <w:rPr>
          <w:rFonts w:ascii="宋体" w:eastAsia="宋体" w:hAnsi="宋体"/>
          <w:sz w:val="24"/>
        </w:rPr>
      </w:pPr>
      <w:r w:rsidRPr="00B4669C">
        <w:rPr>
          <w:rFonts w:ascii="宋体" w:eastAsia="宋体" w:hAnsi="宋体" w:hint="eastAsia"/>
          <w:sz w:val="24"/>
        </w:rPr>
        <w:t>法定人代表证明书原件</w:t>
      </w:r>
    </w:p>
    <w:p w:rsidR="00FF176B" w:rsidRPr="00B4669C" w:rsidRDefault="00FF176B" w:rsidP="00B4669C">
      <w:pPr>
        <w:pStyle w:val="a3"/>
        <w:numPr>
          <w:ilvl w:val="0"/>
          <w:numId w:val="6"/>
        </w:numPr>
        <w:spacing w:line="480" w:lineRule="auto"/>
        <w:ind w:firstLineChars="0"/>
        <w:rPr>
          <w:rFonts w:ascii="宋体" w:eastAsia="宋体" w:hAnsi="宋体"/>
          <w:sz w:val="24"/>
        </w:rPr>
      </w:pPr>
      <w:r w:rsidRPr="00B4669C">
        <w:rPr>
          <w:rFonts w:ascii="宋体" w:eastAsia="宋体" w:hAnsi="宋体" w:hint="eastAsia"/>
          <w:sz w:val="24"/>
        </w:rPr>
        <w:t>授权代表身份证</w:t>
      </w:r>
    </w:p>
    <w:p w:rsidR="0079006A" w:rsidRPr="00B4669C" w:rsidRDefault="0079006A" w:rsidP="00B4669C">
      <w:pPr>
        <w:pStyle w:val="a3"/>
        <w:numPr>
          <w:ilvl w:val="0"/>
          <w:numId w:val="6"/>
        </w:numPr>
        <w:spacing w:line="480" w:lineRule="auto"/>
        <w:ind w:firstLineChars="0"/>
        <w:rPr>
          <w:rFonts w:ascii="宋体" w:eastAsia="宋体" w:hAnsi="宋体"/>
          <w:sz w:val="24"/>
        </w:rPr>
      </w:pPr>
      <w:r w:rsidRPr="00B4669C">
        <w:rPr>
          <w:rFonts w:ascii="宋体" w:eastAsia="宋体" w:hAnsi="宋体" w:hint="eastAsia"/>
          <w:sz w:val="24"/>
        </w:rPr>
        <w:t>合作资源对应的资质或证照复印件（非必须项，具体与项目联系人沟通）</w:t>
      </w:r>
    </w:p>
    <w:p w:rsidR="00433F17" w:rsidRPr="00B4669C" w:rsidRDefault="00995684" w:rsidP="00B4669C">
      <w:pPr>
        <w:pStyle w:val="a3"/>
        <w:numPr>
          <w:ilvl w:val="0"/>
          <w:numId w:val="6"/>
        </w:numPr>
        <w:spacing w:line="480" w:lineRule="auto"/>
        <w:ind w:firstLineChars="0"/>
        <w:rPr>
          <w:rFonts w:ascii="宋体" w:eastAsia="宋体" w:hAnsi="宋体"/>
          <w:sz w:val="24"/>
        </w:rPr>
      </w:pPr>
      <w:r w:rsidRPr="00B4669C">
        <w:rPr>
          <w:rFonts w:ascii="宋体" w:eastAsia="宋体" w:hAnsi="宋体"/>
          <w:sz w:val="24"/>
        </w:rPr>
        <w:t>所属公司的介绍材料， 提报可推广的业务、及业务营销推广计划，</w:t>
      </w:r>
      <w:r w:rsidRPr="00B4669C">
        <w:rPr>
          <w:rFonts w:ascii="宋体" w:eastAsia="宋体" w:hAnsi="宋体" w:hint="eastAsia"/>
          <w:sz w:val="24"/>
        </w:rPr>
        <w:br/>
      </w:r>
      <w:r w:rsidRPr="00B4669C">
        <w:rPr>
          <w:rFonts w:ascii="宋体" w:eastAsia="宋体" w:hAnsi="宋体"/>
          <w:sz w:val="24"/>
        </w:rPr>
        <w:t>包含可推广该业务的优势、 过往项目经验、 推广方案、推广位置及</w:t>
      </w:r>
      <w:r w:rsidRPr="00B4669C">
        <w:rPr>
          <w:rFonts w:ascii="宋体" w:eastAsia="宋体" w:hAnsi="宋体" w:hint="eastAsia"/>
          <w:sz w:val="24"/>
        </w:rPr>
        <w:br/>
      </w:r>
      <w:r w:rsidRPr="00B4669C">
        <w:rPr>
          <w:rFonts w:ascii="宋体" w:eastAsia="宋体" w:hAnsi="宋体"/>
          <w:sz w:val="24"/>
        </w:rPr>
        <w:t>推广周期等</w:t>
      </w:r>
      <w:r w:rsidR="007D3B9B" w:rsidRPr="00B4669C">
        <w:rPr>
          <w:rFonts w:ascii="宋体" w:eastAsia="宋体" w:hAnsi="宋体" w:hint="eastAsia"/>
          <w:sz w:val="24"/>
        </w:rPr>
        <w:t>。</w:t>
      </w:r>
    </w:p>
    <w:p w:rsidR="005F274C" w:rsidRPr="00B4669C" w:rsidRDefault="005F274C" w:rsidP="00B4669C">
      <w:pPr>
        <w:spacing w:line="480" w:lineRule="auto"/>
        <w:rPr>
          <w:rFonts w:ascii="宋体" w:eastAsia="宋体" w:hAnsi="宋体"/>
          <w:sz w:val="24"/>
        </w:rPr>
      </w:pPr>
    </w:p>
    <w:p w:rsidR="00B8036E" w:rsidRPr="00591FD6" w:rsidRDefault="00B8036E" w:rsidP="00B4669C">
      <w:pPr>
        <w:pStyle w:val="a3"/>
        <w:numPr>
          <w:ilvl w:val="0"/>
          <w:numId w:val="8"/>
        </w:numPr>
        <w:spacing w:line="480" w:lineRule="auto"/>
        <w:ind w:firstLineChars="0"/>
        <w:rPr>
          <w:rFonts w:ascii="宋体" w:eastAsia="宋体" w:hAnsi="宋体"/>
          <w:b/>
          <w:sz w:val="28"/>
        </w:rPr>
      </w:pPr>
      <w:r w:rsidRPr="00591FD6">
        <w:rPr>
          <w:rFonts w:ascii="宋体" w:eastAsia="宋体" w:hAnsi="宋体" w:hint="eastAsia"/>
          <w:b/>
          <w:sz w:val="28"/>
        </w:rPr>
        <w:t>推广考核指标</w:t>
      </w:r>
    </w:p>
    <w:p w:rsidR="002F4DD5" w:rsidRPr="00B4669C" w:rsidRDefault="009666F4" w:rsidP="00B4669C">
      <w:pPr>
        <w:spacing w:line="480" w:lineRule="auto"/>
        <w:rPr>
          <w:rFonts w:ascii="宋体" w:eastAsia="宋体" w:hAnsi="宋体"/>
          <w:sz w:val="24"/>
        </w:rPr>
      </w:pPr>
      <w:r w:rsidRPr="00B4669C">
        <w:rPr>
          <w:rFonts w:ascii="宋体" w:eastAsia="宋体" w:hAnsi="宋体"/>
          <w:sz w:val="24"/>
        </w:rPr>
        <w:t>渠道考核机制： 为持续保障渠道推广质量，促使渠道不断提升综合营销服务</w:t>
      </w:r>
      <w:r w:rsidRPr="00B4669C">
        <w:rPr>
          <w:rFonts w:ascii="宋体" w:eastAsia="宋体" w:hAnsi="宋体" w:hint="eastAsia"/>
          <w:sz w:val="24"/>
        </w:rPr>
        <w:br/>
      </w:r>
      <w:r w:rsidRPr="00B4669C">
        <w:rPr>
          <w:rFonts w:ascii="宋体" w:eastAsia="宋体" w:hAnsi="宋体"/>
          <w:sz w:val="24"/>
        </w:rPr>
        <w:t>能力，提升渠道整体质量并优化资源使用效率，将从用户留存、 用户粘性营销配合度方面对渠道进行考核， 渠道综合考核得分对应渠道当月评分、渠道</w:t>
      </w:r>
      <w:proofErr w:type="gramStart"/>
      <w:r w:rsidRPr="00B4669C">
        <w:rPr>
          <w:rFonts w:ascii="宋体" w:eastAsia="宋体" w:hAnsi="宋体"/>
          <w:sz w:val="24"/>
        </w:rPr>
        <w:t>包数量</w:t>
      </w:r>
      <w:proofErr w:type="gramEnd"/>
      <w:r w:rsidRPr="00B4669C">
        <w:rPr>
          <w:rFonts w:ascii="宋体" w:eastAsia="宋体" w:hAnsi="宋体"/>
          <w:sz w:val="24"/>
        </w:rPr>
        <w:t>以及推广总量上限。</w:t>
      </w:r>
    </w:p>
    <w:p w:rsidR="00CF49A3" w:rsidRPr="00B4669C" w:rsidRDefault="00CF49A3" w:rsidP="00B4669C">
      <w:pPr>
        <w:spacing w:line="480" w:lineRule="auto"/>
        <w:rPr>
          <w:rFonts w:ascii="宋体" w:eastAsia="宋体" w:hAnsi="宋体"/>
          <w:sz w:val="24"/>
        </w:rPr>
      </w:pPr>
      <w:r w:rsidRPr="00B4669C">
        <w:rPr>
          <w:rFonts w:ascii="宋体" w:eastAsia="宋体" w:hAnsi="宋体" w:hint="eastAsia"/>
          <w:sz w:val="24"/>
        </w:rPr>
        <w:t>渠道推广的每个产品均单独考核打分，</w:t>
      </w:r>
      <w:r w:rsidRPr="00B4669C">
        <w:rPr>
          <w:rFonts w:ascii="宋体" w:eastAsia="宋体" w:hAnsi="宋体"/>
          <w:sz w:val="24"/>
        </w:rPr>
        <w:t xml:space="preserve"> 考核公式如下：</w:t>
      </w:r>
    </w:p>
    <w:p w:rsidR="00CF49A3" w:rsidRPr="00B4669C" w:rsidRDefault="00CF49A3" w:rsidP="00B4669C">
      <w:pPr>
        <w:spacing w:line="480" w:lineRule="auto"/>
        <w:rPr>
          <w:rFonts w:ascii="宋体" w:eastAsia="宋体" w:hAnsi="宋体"/>
          <w:sz w:val="24"/>
        </w:rPr>
      </w:pPr>
      <w:r w:rsidRPr="00B4669C">
        <w:rPr>
          <w:rFonts w:ascii="宋体" w:eastAsia="宋体" w:hAnsi="宋体" w:hint="eastAsia"/>
          <w:sz w:val="24"/>
        </w:rPr>
        <w:t>渠道单产品评分（</w:t>
      </w:r>
      <w:r w:rsidRPr="00B4669C">
        <w:rPr>
          <w:rFonts w:ascii="宋体" w:eastAsia="宋体" w:hAnsi="宋体"/>
          <w:sz w:val="24"/>
        </w:rPr>
        <w:t xml:space="preserve"> H） = 用户留存×</w:t>
      </w:r>
      <w:r w:rsidR="00AB6312" w:rsidRPr="00B4669C">
        <w:rPr>
          <w:rFonts w:ascii="宋体" w:eastAsia="宋体" w:hAnsi="宋体"/>
          <w:sz w:val="24"/>
        </w:rPr>
        <w:t>4</w:t>
      </w:r>
      <w:r w:rsidRPr="00B4669C">
        <w:rPr>
          <w:rFonts w:ascii="宋体" w:eastAsia="宋体" w:hAnsi="宋体"/>
          <w:sz w:val="24"/>
        </w:rPr>
        <w:t>0% + 用户粘性×</w:t>
      </w:r>
      <w:r w:rsidR="00AB6312" w:rsidRPr="00B4669C">
        <w:rPr>
          <w:rFonts w:ascii="宋体" w:eastAsia="宋体" w:hAnsi="宋体"/>
          <w:sz w:val="24"/>
        </w:rPr>
        <w:t>3</w:t>
      </w:r>
      <w:r w:rsidRPr="00B4669C">
        <w:rPr>
          <w:rFonts w:ascii="宋体" w:eastAsia="宋体" w:hAnsi="宋体"/>
          <w:sz w:val="24"/>
        </w:rPr>
        <w:t>0% + 营销配合度×</w:t>
      </w:r>
      <w:r w:rsidR="00AB6312" w:rsidRPr="00B4669C">
        <w:rPr>
          <w:rFonts w:ascii="宋体" w:eastAsia="宋体" w:hAnsi="宋体"/>
          <w:sz w:val="24"/>
        </w:rPr>
        <w:t>3</w:t>
      </w:r>
      <w:r w:rsidRPr="00B4669C">
        <w:rPr>
          <w:rFonts w:ascii="宋体" w:eastAsia="宋体" w:hAnsi="宋体"/>
          <w:sz w:val="24"/>
        </w:rPr>
        <w:t>0% - 违规扣分+加分项</w:t>
      </w:r>
    </w:p>
    <w:p w:rsidR="00CF49A3" w:rsidRPr="00B4669C" w:rsidRDefault="00CF49A3" w:rsidP="00B4669C">
      <w:pPr>
        <w:spacing w:line="480" w:lineRule="auto"/>
        <w:rPr>
          <w:rFonts w:ascii="宋体" w:eastAsia="宋体" w:hAnsi="宋体"/>
          <w:sz w:val="24"/>
        </w:rPr>
      </w:pPr>
      <w:r w:rsidRPr="00B4669C">
        <w:rPr>
          <w:rFonts w:ascii="宋体" w:eastAsia="宋体" w:hAnsi="宋体" w:hint="eastAsia"/>
          <w:sz w:val="24"/>
        </w:rPr>
        <w:t>考核周期：</w:t>
      </w:r>
      <w:r w:rsidRPr="00B4669C">
        <w:rPr>
          <w:rFonts w:ascii="宋体" w:eastAsia="宋体" w:hAnsi="宋体"/>
          <w:sz w:val="24"/>
        </w:rPr>
        <w:t xml:space="preserve"> </w:t>
      </w:r>
      <w:r w:rsidR="009544CC" w:rsidRPr="00B4669C">
        <w:rPr>
          <w:rFonts w:ascii="宋体" w:eastAsia="宋体" w:hAnsi="宋体" w:hint="eastAsia"/>
          <w:sz w:val="24"/>
        </w:rPr>
        <w:t>易</w:t>
      </w:r>
      <w:proofErr w:type="gramStart"/>
      <w:r w:rsidR="009544CC" w:rsidRPr="00B4669C">
        <w:rPr>
          <w:rFonts w:ascii="宋体" w:eastAsia="宋体" w:hAnsi="宋体" w:hint="eastAsia"/>
          <w:sz w:val="24"/>
        </w:rPr>
        <w:t>立方</w:t>
      </w:r>
      <w:r w:rsidRPr="00B4669C">
        <w:rPr>
          <w:rFonts w:ascii="宋体" w:eastAsia="宋体" w:hAnsi="宋体"/>
          <w:sz w:val="24"/>
        </w:rPr>
        <w:t>在</w:t>
      </w:r>
      <w:proofErr w:type="gramEnd"/>
      <w:r w:rsidRPr="00B4669C">
        <w:rPr>
          <w:rFonts w:ascii="宋体" w:eastAsia="宋体" w:hAnsi="宋体"/>
          <w:sz w:val="24"/>
        </w:rPr>
        <w:t>每个合作月的第 N+1 个月的 10 日之前对合作伙伴第</w:t>
      </w:r>
    </w:p>
    <w:p w:rsidR="00CF49A3" w:rsidRPr="00B4669C" w:rsidRDefault="00CF49A3" w:rsidP="00B4669C">
      <w:pPr>
        <w:spacing w:line="480" w:lineRule="auto"/>
        <w:rPr>
          <w:rFonts w:ascii="宋体" w:eastAsia="宋体" w:hAnsi="宋体"/>
          <w:sz w:val="24"/>
        </w:rPr>
      </w:pPr>
      <w:r w:rsidRPr="00B4669C">
        <w:rPr>
          <w:rFonts w:ascii="宋体" w:eastAsia="宋体" w:hAnsi="宋体"/>
          <w:sz w:val="24"/>
        </w:rPr>
        <w:t xml:space="preserve">N </w:t>
      </w:r>
      <w:proofErr w:type="gramStart"/>
      <w:r w:rsidRPr="00B4669C">
        <w:rPr>
          <w:rFonts w:ascii="宋体" w:eastAsia="宋体" w:hAnsi="宋体"/>
          <w:sz w:val="24"/>
        </w:rPr>
        <w:t>月情况</w:t>
      </w:r>
      <w:proofErr w:type="gramEnd"/>
      <w:r w:rsidRPr="00B4669C">
        <w:rPr>
          <w:rFonts w:ascii="宋体" w:eastAsia="宋体" w:hAnsi="宋体"/>
          <w:sz w:val="24"/>
        </w:rPr>
        <w:t>进行考核打分。</w:t>
      </w:r>
    </w:p>
    <w:p w:rsidR="00F67B3E" w:rsidRPr="00B4669C" w:rsidRDefault="00F67B3E" w:rsidP="00B4669C">
      <w:pPr>
        <w:spacing w:line="480" w:lineRule="auto"/>
        <w:rPr>
          <w:rFonts w:ascii="宋体" w:eastAsia="宋体" w:hAnsi="宋体"/>
          <w:sz w:val="24"/>
        </w:rPr>
      </w:pPr>
    </w:p>
    <w:p w:rsidR="00CF49A3" w:rsidRPr="00A84109" w:rsidRDefault="00CF49A3" w:rsidP="00B4669C">
      <w:pPr>
        <w:spacing w:line="480" w:lineRule="auto"/>
        <w:rPr>
          <w:rFonts w:ascii="宋体" w:eastAsia="宋体" w:hAnsi="宋体"/>
          <w:sz w:val="24"/>
        </w:rPr>
      </w:pPr>
      <w:r w:rsidRPr="00B4669C">
        <w:rPr>
          <w:rFonts w:ascii="宋体" w:eastAsia="宋体" w:hAnsi="宋体" w:hint="eastAsia"/>
          <w:sz w:val="24"/>
        </w:rPr>
        <w:t>一</w:t>
      </w:r>
      <w:r w:rsidR="002F3FCA" w:rsidRPr="00A84109">
        <w:rPr>
          <w:rFonts w:ascii="宋体" w:eastAsia="宋体" w:hAnsi="宋体" w:hint="eastAsia"/>
          <w:sz w:val="24"/>
        </w:rPr>
        <w:t>）</w:t>
      </w:r>
      <w:r w:rsidRPr="00A84109">
        <w:rPr>
          <w:rFonts w:ascii="宋体" w:eastAsia="宋体" w:hAnsi="宋体"/>
          <w:sz w:val="24"/>
        </w:rPr>
        <w:t xml:space="preserve">用户留存（ </w:t>
      </w:r>
      <w:r w:rsidR="00F00AD5" w:rsidRPr="00A84109">
        <w:rPr>
          <w:rFonts w:ascii="宋体" w:eastAsia="宋体" w:hAnsi="宋体"/>
          <w:sz w:val="24"/>
        </w:rPr>
        <w:t>4</w:t>
      </w:r>
      <w:r w:rsidRPr="00A84109">
        <w:rPr>
          <w:rFonts w:ascii="宋体" w:eastAsia="宋体" w:hAnsi="宋体"/>
          <w:sz w:val="24"/>
        </w:rPr>
        <w:t>0′）</w:t>
      </w:r>
    </w:p>
    <w:p w:rsidR="00CF49A3" w:rsidRPr="00A84109" w:rsidRDefault="00CF49A3" w:rsidP="00B4669C">
      <w:pPr>
        <w:spacing w:line="480" w:lineRule="auto"/>
        <w:rPr>
          <w:rFonts w:ascii="宋体" w:eastAsia="宋体" w:hAnsi="宋体"/>
          <w:sz w:val="24"/>
        </w:rPr>
      </w:pPr>
      <w:r w:rsidRPr="00A84109">
        <w:rPr>
          <w:rFonts w:ascii="宋体" w:eastAsia="宋体" w:hAnsi="宋体" w:hint="eastAsia"/>
          <w:sz w:val="24"/>
        </w:rPr>
        <w:t>定义：</w:t>
      </w:r>
      <w:r w:rsidRPr="00A84109">
        <w:rPr>
          <w:rFonts w:ascii="宋体" w:eastAsia="宋体" w:hAnsi="宋体"/>
          <w:sz w:val="24"/>
        </w:rPr>
        <w:t xml:space="preserve"> 用户粘性是指由渠道发展的新增用户在当月的月均留存率；</w:t>
      </w:r>
    </w:p>
    <w:p w:rsidR="00CF49A3" w:rsidRPr="00A84109" w:rsidRDefault="00CF49A3" w:rsidP="00B4669C">
      <w:pPr>
        <w:spacing w:line="480" w:lineRule="auto"/>
        <w:rPr>
          <w:rFonts w:ascii="宋体" w:eastAsia="宋体" w:hAnsi="宋体"/>
          <w:sz w:val="24"/>
        </w:rPr>
      </w:pPr>
      <w:r w:rsidRPr="00A84109">
        <w:rPr>
          <w:rFonts w:ascii="宋体" w:eastAsia="宋体" w:hAnsi="宋体" w:hint="eastAsia"/>
          <w:sz w:val="24"/>
        </w:rPr>
        <w:t>用户留存率得分</w:t>
      </w:r>
      <w:r w:rsidRPr="00A84109">
        <w:rPr>
          <w:rFonts w:ascii="宋体" w:eastAsia="宋体" w:hAnsi="宋体"/>
          <w:sz w:val="24"/>
        </w:rPr>
        <w:t xml:space="preserve"> = (</w:t>
      </w:r>
      <w:proofErr w:type="gramStart"/>
      <w:r w:rsidRPr="00A84109">
        <w:rPr>
          <w:rFonts w:ascii="宋体" w:eastAsia="宋体" w:hAnsi="宋体"/>
          <w:sz w:val="24"/>
        </w:rPr>
        <w:t>渠道月</w:t>
      </w:r>
      <w:proofErr w:type="gramEnd"/>
      <w:r w:rsidRPr="00A84109">
        <w:rPr>
          <w:rFonts w:ascii="宋体" w:eastAsia="宋体" w:hAnsi="宋体"/>
          <w:sz w:val="24"/>
        </w:rPr>
        <w:t>留存率/参</w:t>
      </w:r>
      <w:r w:rsidRPr="00A84109">
        <w:rPr>
          <w:rFonts w:ascii="宋体" w:eastAsia="宋体" w:hAnsi="宋体" w:hint="eastAsia"/>
          <w:sz w:val="24"/>
        </w:rPr>
        <w:t>考值×</w:t>
      </w:r>
      <w:r w:rsidRPr="00A84109">
        <w:rPr>
          <w:rFonts w:ascii="宋体" w:eastAsia="宋体" w:hAnsi="宋体"/>
          <w:sz w:val="24"/>
        </w:rPr>
        <w:t>100)*</w:t>
      </w:r>
      <w:r w:rsidR="003C41DA" w:rsidRPr="00A84109">
        <w:rPr>
          <w:rFonts w:ascii="宋体" w:eastAsia="宋体" w:hAnsi="宋体"/>
          <w:sz w:val="24"/>
        </w:rPr>
        <w:t>50</w:t>
      </w:r>
      <w:r w:rsidRPr="00A84109">
        <w:rPr>
          <w:rFonts w:ascii="宋体" w:eastAsia="宋体" w:hAnsi="宋体"/>
          <w:sz w:val="24"/>
        </w:rPr>
        <w:t>%+(渠道 3 个月留存率/参考值×100)*</w:t>
      </w:r>
      <w:r w:rsidR="003C41DA" w:rsidRPr="00A84109">
        <w:rPr>
          <w:rFonts w:ascii="宋体" w:eastAsia="宋体" w:hAnsi="宋体"/>
          <w:sz w:val="24"/>
        </w:rPr>
        <w:t>50</w:t>
      </w:r>
      <w:r w:rsidRPr="00A84109">
        <w:rPr>
          <w:rFonts w:ascii="宋体" w:eastAsia="宋体" w:hAnsi="宋体"/>
          <w:sz w:val="24"/>
        </w:rPr>
        <w:t>%</w:t>
      </w:r>
    </w:p>
    <w:p w:rsidR="00CF49A3" w:rsidRPr="00A84109" w:rsidRDefault="00CF49A3" w:rsidP="00B4669C">
      <w:pPr>
        <w:spacing w:line="480" w:lineRule="auto"/>
        <w:rPr>
          <w:rFonts w:ascii="宋体" w:eastAsia="宋体" w:hAnsi="宋体"/>
          <w:sz w:val="24"/>
        </w:rPr>
      </w:pPr>
      <w:r w:rsidRPr="00A84109">
        <w:rPr>
          <w:rFonts w:ascii="宋体" w:eastAsia="宋体" w:hAnsi="宋体" w:hint="eastAsia"/>
          <w:sz w:val="24"/>
        </w:rPr>
        <w:t>若存在多个子渠道，则</w:t>
      </w:r>
    </w:p>
    <w:p w:rsidR="00CF49A3" w:rsidRPr="00A84109" w:rsidRDefault="00CF49A3" w:rsidP="00B4669C">
      <w:pPr>
        <w:spacing w:line="480" w:lineRule="auto"/>
        <w:rPr>
          <w:rFonts w:ascii="宋体" w:eastAsia="宋体" w:hAnsi="宋体"/>
          <w:sz w:val="24"/>
        </w:rPr>
      </w:pPr>
      <w:r w:rsidRPr="00A84109">
        <w:rPr>
          <w:rFonts w:ascii="宋体" w:eastAsia="宋体" w:hAnsi="宋体" w:hint="eastAsia"/>
          <w:sz w:val="24"/>
        </w:rPr>
        <w:t>∑留存得分</w:t>
      </w:r>
      <w:r w:rsidRPr="00A84109">
        <w:rPr>
          <w:rFonts w:ascii="宋体" w:eastAsia="宋体" w:hAnsi="宋体"/>
          <w:sz w:val="24"/>
        </w:rPr>
        <w:t xml:space="preserve">=∑（ </w:t>
      </w:r>
      <w:proofErr w:type="gramStart"/>
      <w:r w:rsidRPr="00A84109">
        <w:rPr>
          <w:rFonts w:ascii="宋体" w:eastAsia="宋体" w:hAnsi="宋体"/>
          <w:sz w:val="24"/>
        </w:rPr>
        <w:t>子渠道</w:t>
      </w:r>
      <w:proofErr w:type="gramEnd"/>
      <w:r w:rsidRPr="00A84109">
        <w:rPr>
          <w:rFonts w:ascii="宋体" w:eastAsia="宋体" w:hAnsi="宋体"/>
          <w:sz w:val="24"/>
        </w:rPr>
        <w:t>[1···N]评分×</w:t>
      </w:r>
      <w:proofErr w:type="gramStart"/>
      <w:r w:rsidRPr="00A84109">
        <w:rPr>
          <w:rFonts w:ascii="宋体" w:eastAsia="宋体" w:hAnsi="宋体"/>
          <w:sz w:val="24"/>
        </w:rPr>
        <w:t>子渠</w:t>
      </w:r>
      <w:proofErr w:type="gramEnd"/>
      <w:r w:rsidRPr="00A84109">
        <w:rPr>
          <w:rFonts w:ascii="宋体" w:eastAsia="宋体" w:hAnsi="宋体"/>
          <w:sz w:val="24"/>
        </w:rPr>
        <w:t>道[1···N]在该产品中的结算</w:t>
      </w:r>
      <w:r w:rsidRPr="00A84109">
        <w:rPr>
          <w:rFonts w:ascii="宋体" w:eastAsia="宋体" w:hAnsi="宋体" w:hint="eastAsia"/>
          <w:sz w:val="24"/>
        </w:rPr>
        <w:t>人数占比）</w:t>
      </w:r>
    </w:p>
    <w:p w:rsidR="00CF49A3" w:rsidRPr="00B4669C" w:rsidRDefault="00CF49A3" w:rsidP="00B4669C">
      <w:pPr>
        <w:spacing w:line="480" w:lineRule="auto"/>
        <w:rPr>
          <w:rFonts w:ascii="宋体" w:eastAsia="宋体" w:hAnsi="宋体"/>
          <w:sz w:val="24"/>
        </w:rPr>
      </w:pPr>
      <w:r w:rsidRPr="00A84109">
        <w:rPr>
          <w:rFonts w:ascii="宋体" w:eastAsia="宋体" w:hAnsi="宋体" w:hint="eastAsia"/>
          <w:sz w:val="24"/>
        </w:rPr>
        <w:t>注：</w:t>
      </w:r>
    </w:p>
    <w:p w:rsidR="00CF49A3" w:rsidRPr="00B4669C" w:rsidRDefault="00CF49A3" w:rsidP="00B4669C">
      <w:pPr>
        <w:spacing w:line="480" w:lineRule="auto"/>
        <w:rPr>
          <w:rFonts w:ascii="宋体" w:eastAsia="宋体" w:hAnsi="宋体"/>
          <w:sz w:val="24"/>
        </w:rPr>
      </w:pPr>
      <w:r w:rsidRPr="00B4669C">
        <w:rPr>
          <w:rFonts w:ascii="宋体" w:eastAsia="宋体" w:hAnsi="宋体"/>
          <w:sz w:val="24"/>
        </w:rPr>
        <w:t>1、</w:t>
      </w:r>
      <w:r w:rsidR="00E47BA2" w:rsidRPr="00B4669C">
        <w:rPr>
          <w:rFonts w:ascii="宋体" w:eastAsia="宋体" w:hAnsi="宋体" w:hint="eastAsia"/>
          <w:sz w:val="24"/>
        </w:rPr>
        <w:t>渠道</w:t>
      </w:r>
      <w:r w:rsidRPr="00B4669C">
        <w:rPr>
          <w:rFonts w:ascii="宋体" w:eastAsia="宋体" w:hAnsi="宋体"/>
          <w:sz w:val="24"/>
        </w:rPr>
        <w:t>次月留存率为上月</w:t>
      </w:r>
      <w:r w:rsidRPr="00B4669C">
        <w:rPr>
          <w:rFonts w:ascii="宋体" w:eastAsia="宋体" w:hAnsi="宋体" w:hint="eastAsia"/>
          <w:sz w:val="24"/>
        </w:rPr>
        <w:t>新增用户在本月的留存情况，</w:t>
      </w:r>
      <w:r w:rsidRPr="00B4669C">
        <w:rPr>
          <w:rFonts w:ascii="宋体" w:eastAsia="宋体" w:hAnsi="宋体"/>
          <w:sz w:val="24"/>
        </w:rPr>
        <w:t xml:space="preserve"> 3 </w:t>
      </w:r>
      <w:proofErr w:type="gramStart"/>
      <w:r w:rsidRPr="00B4669C">
        <w:rPr>
          <w:rFonts w:ascii="宋体" w:eastAsia="宋体" w:hAnsi="宋体"/>
          <w:sz w:val="24"/>
        </w:rPr>
        <w:t>个</w:t>
      </w:r>
      <w:proofErr w:type="gramEnd"/>
      <w:r w:rsidRPr="00B4669C">
        <w:rPr>
          <w:rFonts w:ascii="宋体" w:eastAsia="宋体" w:hAnsi="宋体"/>
          <w:sz w:val="24"/>
        </w:rPr>
        <w:t>月留存率为（往前推 3 个月前的）新增用户在</w:t>
      </w:r>
      <w:r w:rsidRPr="00B4669C">
        <w:rPr>
          <w:rFonts w:ascii="宋体" w:eastAsia="宋体" w:hAnsi="宋体" w:hint="eastAsia"/>
          <w:sz w:val="24"/>
        </w:rPr>
        <w:t>本月的留存情况；</w:t>
      </w:r>
    </w:p>
    <w:p w:rsidR="00CF49A3" w:rsidRPr="00B4669C" w:rsidRDefault="00CF49A3" w:rsidP="00B4669C">
      <w:pPr>
        <w:spacing w:line="480" w:lineRule="auto"/>
        <w:rPr>
          <w:rFonts w:ascii="宋体" w:eastAsia="宋体" w:hAnsi="宋体"/>
          <w:sz w:val="24"/>
        </w:rPr>
      </w:pPr>
      <w:r w:rsidRPr="00B4669C">
        <w:rPr>
          <w:rFonts w:ascii="宋体" w:eastAsia="宋体" w:hAnsi="宋体"/>
          <w:sz w:val="24"/>
        </w:rPr>
        <w:t xml:space="preserve">2、 首月次月留存率和 3 </w:t>
      </w:r>
      <w:proofErr w:type="gramStart"/>
      <w:r w:rsidRPr="00B4669C">
        <w:rPr>
          <w:rFonts w:ascii="宋体" w:eastAsia="宋体" w:hAnsi="宋体"/>
          <w:sz w:val="24"/>
        </w:rPr>
        <w:t>个月首次</w:t>
      </w:r>
      <w:proofErr w:type="gramEnd"/>
      <w:r w:rsidRPr="00B4669C">
        <w:rPr>
          <w:rFonts w:ascii="宋体" w:eastAsia="宋体" w:hAnsi="宋体"/>
          <w:sz w:val="24"/>
        </w:rPr>
        <w:t>留存率默认为满分；</w:t>
      </w:r>
    </w:p>
    <w:p w:rsidR="00CF49A3" w:rsidRPr="00B4669C" w:rsidRDefault="00CF49A3" w:rsidP="00B4669C">
      <w:pPr>
        <w:spacing w:line="480" w:lineRule="auto"/>
        <w:rPr>
          <w:rFonts w:ascii="宋体" w:eastAsia="宋体" w:hAnsi="宋体"/>
          <w:sz w:val="24"/>
        </w:rPr>
      </w:pPr>
      <w:r w:rsidRPr="00B4669C">
        <w:rPr>
          <w:rFonts w:ascii="宋体" w:eastAsia="宋体" w:hAnsi="宋体"/>
          <w:sz w:val="24"/>
        </w:rPr>
        <w:t>3、 此处及后</w:t>
      </w:r>
      <w:proofErr w:type="gramStart"/>
      <w:r w:rsidRPr="00B4669C">
        <w:rPr>
          <w:rFonts w:ascii="宋体" w:eastAsia="宋体" w:hAnsi="宋体"/>
          <w:sz w:val="24"/>
        </w:rPr>
        <w:t>文涉及</w:t>
      </w:r>
      <w:proofErr w:type="gramEnd"/>
      <w:r w:rsidRPr="00B4669C">
        <w:rPr>
          <w:rFonts w:ascii="宋体" w:eastAsia="宋体" w:hAnsi="宋体"/>
          <w:sz w:val="24"/>
        </w:rPr>
        <w:t>到的参考值，均由</w:t>
      </w:r>
      <w:r w:rsidR="00376887" w:rsidRPr="00B4669C">
        <w:rPr>
          <w:rFonts w:ascii="宋体" w:eastAsia="宋体" w:hAnsi="宋体" w:hint="eastAsia"/>
          <w:sz w:val="24"/>
        </w:rPr>
        <w:t>易立方分发规范（根据具体应用于协议中体现）统计</w:t>
      </w:r>
      <w:r w:rsidRPr="00B4669C">
        <w:rPr>
          <w:rFonts w:ascii="宋体" w:eastAsia="宋体" w:hAnsi="宋体"/>
          <w:sz w:val="24"/>
        </w:rPr>
        <w:t>数据综合计</w:t>
      </w:r>
      <w:r w:rsidRPr="00B4669C">
        <w:rPr>
          <w:rFonts w:ascii="宋体" w:eastAsia="宋体" w:hAnsi="宋体" w:hint="eastAsia"/>
          <w:sz w:val="24"/>
        </w:rPr>
        <w:t>算得出。</w:t>
      </w:r>
    </w:p>
    <w:p w:rsidR="00CF49A3" w:rsidRPr="00B4669C" w:rsidRDefault="00823816" w:rsidP="00B4669C">
      <w:pPr>
        <w:spacing w:line="480" w:lineRule="auto"/>
        <w:rPr>
          <w:rFonts w:ascii="宋体" w:eastAsia="宋体" w:hAnsi="宋体"/>
          <w:sz w:val="24"/>
        </w:rPr>
      </w:pPr>
      <w:r w:rsidRPr="00B4669C">
        <w:rPr>
          <w:rFonts w:ascii="宋体" w:eastAsia="宋体" w:hAnsi="宋体" w:hint="eastAsia"/>
          <w:sz w:val="24"/>
        </w:rPr>
        <w:t>二</w:t>
      </w:r>
      <w:r w:rsidR="002F3FCA" w:rsidRPr="00B4669C">
        <w:rPr>
          <w:rFonts w:ascii="宋体" w:eastAsia="宋体" w:hAnsi="宋体" w:hint="eastAsia"/>
          <w:sz w:val="24"/>
        </w:rPr>
        <w:t>）</w:t>
      </w:r>
      <w:r w:rsidR="00CF49A3" w:rsidRPr="00B4669C">
        <w:rPr>
          <w:rFonts w:ascii="宋体" w:eastAsia="宋体" w:hAnsi="宋体"/>
          <w:sz w:val="24"/>
        </w:rPr>
        <w:t xml:space="preserve">用户粘性（ </w:t>
      </w:r>
      <w:r w:rsidR="00FA6763" w:rsidRPr="00B4669C">
        <w:rPr>
          <w:rFonts w:ascii="宋体" w:eastAsia="宋体" w:hAnsi="宋体"/>
          <w:sz w:val="24"/>
        </w:rPr>
        <w:t>3</w:t>
      </w:r>
      <w:r w:rsidR="00CF49A3" w:rsidRPr="00B4669C">
        <w:rPr>
          <w:rFonts w:ascii="宋体" w:eastAsia="宋体" w:hAnsi="宋体"/>
          <w:sz w:val="24"/>
        </w:rPr>
        <w:t>0′）</w:t>
      </w:r>
    </w:p>
    <w:p w:rsidR="00CF49A3" w:rsidRPr="00B4669C" w:rsidRDefault="00CF49A3" w:rsidP="00B4669C">
      <w:pPr>
        <w:spacing w:line="480" w:lineRule="auto"/>
        <w:rPr>
          <w:rFonts w:ascii="宋体" w:eastAsia="宋体" w:hAnsi="宋体"/>
          <w:sz w:val="24"/>
        </w:rPr>
      </w:pPr>
      <w:r w:rsidRPr="00B4669C">
        <w:rPr>
          <w:rFonts w:ascii="宋体" w:eastAsia="宋体" w:hAnsi="宋体" w:hint="eastAsia"/>
          <w:sz w:val="24"/>
        </w:rPr>
        <w:t>定义：</w:t>
      </w:r>
      <w:r w:rsidRPr="00B4669C">
        <w:rPr>
          <w:rFonts w:ascii="宋体" w:eastAsia="宋体" w:hAnsi="宋体"/>
          <w:sz w:val="24"/>
        </w:rPr>
        <w:t xml:space="preserve"> 用户粘性是用于考核由渠道发展的新增用户持续活跃情况； 主要考核</w:t>
      </w:r>
    </w:p>
    <w:p w:rsidR="00CF49A3" w:rsidRPr="00185CBB" w:rsidRDefault="00CF49A3" w:rsidP="00B4669C">
      <w:pPr>
        <w:spacing w:line="480" w:lineRule="auto"/>
        <w:rPr>
          <w:rFonts w:ascii="宋体" w:eastAsia="宋体" w:hAnsi="宋体"/>
          <w:sz w:val="24"/>
        </w:rPr>
      </w:pPr>
      <w:r w:rsidRPr="00B4669C">
        <w:rPr>
          <w:rFonts w:ascii="宋体" w:eastAsia="宋体" w:hAnsi="宋体" w:hint="eastAsia"/>
          <w:sz w:val="24"/>
        </w:rPr>
        <w:t>渠道</w:t>
      </w:r>
      <w:proofErr w:type="gramStart"/>
      <w:r w:rsidRPr="00B4669C">
        <w:rPr>
          <w:rFonts w:ascii="宋体" w:eastAsia="宋体" w:hAnsi="宋体" w:hint="eastAsia"/>
          <w:sz w:val="24"/>
        </w:rPr>
        <w:t>日活月活</w:t>
      </w:r>
      <w:proofErr w:type="gramEnd"/>
      <w:r w:rsidRPr="00B4669C">
        <w:rPr>
          <w:rFonts w:ascii="宋体" w:eastAsia="宋体" w:hAnsi="宋体" w:hint="eastAsia"/>
          <w:sz w:val="24"/>
        </w:rPr>
        <w:t>比，</w:t>
      </w:r>
      <w:r w:rsidRPr="00B4669C">
        <w:rPr>
          <w:rFonts w:ascii="宋体" w:eastAsia="宋体" w:hAnsi="宋体"/>
          <w:sz w:val="24"/>
        </w:rPr>
        <w:t xml:space="preserve"> 具体考核内容为： 该渠道的日均活跃用户数/该渠道的当月</w:t>
      </w:r>
      <w:r w:rsidRPr="00185CBB">
        <w:rPr>
          <w:rFonts w:ascii="宋体" w:eastAsia="宋体" w:hAnsi="宋体"/>
          <w:sz w:val="24"/>
        </w:rPr>
        <w:t>活</w:t>
      </w:r>
    </w:p>
    <w:p w:rsidR="00CF49A3" w:rsidRPr="00185CBB" w:rsidRDefault="00CF49A3" w:rsidP="00B4669C">
      <w:pPr>
        <w:spacing w:line="480" w:lineRule="auto"/>
        <w:rPr>
          <w:rFonts w:ascii="宋体" w:eastAsia="宋体" w:hAnsi="宋体"/>
          <w:sz w:val="24"/>
        </w:rPr>
      </w:pPr>
      <w:proofErr w:type="gramStart"/>
      <w:r w:rsidRPr="00185CBB">
        <w:rPr>
          <w:rFonts w:ascii="宋体" w:eastAsia="宋体" w:hAnsi="宋体" w:hint="eastAsia"/>
          <w:sz w:val="24"/>
        </w:rPr>
        <w:t>跃用户</w:t>
      </w:r>
      <w:proofErr w:type="gramEnd"/>
      <w:r w:rsidRPr="00185CBB">
        <w:rPr>
          <w:rFonts w:ascii="宋体" w:eastAsia="宋体" w:hAnsi="宋体" w:hint="eastAsia"/>
          <w:sz w:val="24"/>
        </w:rPr>
        <w:t>总数</w:t>
      </w:r>
    </w:p>
    <w:p w:rsidR="00CF49A3" w:rsidRPr="00185CBB" w:rsidRDefault="00CF49A3" w:rsidP="00B4669C">
      <w:pPr>
        <w:spacing w:line="480" w:lineRule="auto"/>
        <w:rPr>
          <w:rFonts w:ascii="宋体" w:eastAsia="宋体" w:hAnsi="宋体"/>
          <w:sz w:val="24"/>
        </w:rPr>
      </w:pPr>
      <w:r w:rsidRPr="00185CBB">
        <w:rPr>
          <w:rFonts w:ascii="宋体" w:eastAsia="宋体" w:hAnsi="宋体" w:hint="eastAsia"/>
          <w:sz w:val="24"/>
        </w:rPr>
        <w:t>用户粘性</w:t>
      </w:r>
      <w:r w:rsidRPr="00185CBB">
        <w:rPr>
          <w:rFonts w:ascii="宋体" w:eastAsia="宋体" w:hAnsi="宋体"/>
          <w:sz w:val="24"/>
        </w:rPr>
        <w:t xml:space="preserve"> = </w:t>
      </w:r>
      <w:proofErr w:type="gramStart"/>
      <w:r w:rsidRPr="00185CBB">
        <w:rPr>
          <w:rFonts w:ascii="宋体" w:eastAsia="宋体" w:hAnsi="宋体"/>
          <w:sz w:val="24"/>
        </w:rPr>
        <w:t>日活月活</w:t>
      </w:r>
      <w:proofErr w:type="gramEnd"/>
      <w:r w:rsidRPr="00185CBB">
        <w:rPr>
          <w:rFonts w:ascii="宋体" w:eastAsia="宋体" w:hAnsi="宋体"/>
          <w:sz w:val="24"/>
        </w:rPr>
        <w:t>比/参考值×100</w:t>
      </w:r>
    </w:p>
    <w:p w:rsidR="00CF49A3" w:rsidRPr="00185CBB" w:rsidRDefault="00CF49A3" w:rsidP="00B4669C">
      <w:pPr>
        <w:spacing w:line="480" w:lineRule="auto"/>
        <w:rPr>
          <w:rFonts w:ascii="宋体" w:eastAsia="宋体" w:hAnsi="宋体"/>
          <w:sz w:val="24"/>
        </w:rPr>
      </w:pPr>
      <w:r w:rsidRPr="00185CBB">
        <w:rPr>
          <w:rFonts w:ascii="宋体" w:eastAsia="宋体" w:hAnsi="宋体" w:hint="eastAsia"/>
          <w:sz w:val="24"/>
        </w:rPr>
        <w:t>若存在多个子渠道，则</w:t>
      </w:r>
    </w:p>
    <w:p w:rsidR="00CF49A3" w:rsidRPr="00185CBB" w:rsidRDefault="00CF49A3" w:rsidP="00B4669C">
      <w:pPr>
        <w:spacing w:line="480" w:lineRule="auto"/>
        <w:rPr>
          <w:rFonts w:ascii="宋体" w:eastAsia="宋体" w:hAnsi="宋体"/>
          <w:sz w:val="24"/>
        </w:rPr>
      </w:pPr>
      <w:r w:rsidRPr="00185CBB">
        <w:rPr>
          <w:rFonts w:ascii="宋体" w:eastAsia="宋体" w:hAnsi="宋体" w:hint="eastAsia"/>
          <w:sz w:val="24"/>
        </w:rPr>
        <w:t>∑活性得分</w:t>
      </w:r>
      <w:r w:rsidRPr="00185CBB">
        <w:rPr>
          <w:rFonts w:ascii="宋体" w:eastAsia="宋体" w:hAnsi="宋体"/>
          <w:sz w:val="24"/>
        </w:rPr>
        <w:t xml:space="preserve">=∑（ </w:t>
      </w:r>
      <w:proofErr w:type="gramStart"/>
      <w:r w:rsidRPr="00185CBB">
        <w:rPr>
          <w:rFonts w:ascii="宋体" w:eastAsia="宋体" w:hAnsi="宋体"/>
          <w:sz w:val="24"/>
        </w:rPr>
        <w:t>子渠道</w:t>
      </w:r>
      <w:proofErr w:type="gramEnd"/>
      <w:r w:rsidRPr="00185CBB">
        <w:rPr>
          <w:rFonts w:ascii="宋体" w:eastAsia="宋体" w:hAnsi="宋体"/>
          <w:sz w:val="24"/>
        </w:rPr>
        <w:t>[1···N]评分×</w:t>
      </w:r>
      <w:proofErr w:type="gramStart"/>
      <w:r w:rsidRPr="00185CBB">
        <w:rPr>
          <w:rFonts w:ascii="宋体" w:eastAsia="宋体" w:hAnsi="宋体"/>
          <w:sz w:val="24"/>
        </w:rPr>
        <w:t>子渠</w:t>
      </w:r>
      <w:proofErr w:type="gramEnd"/>
      <w:r w:rsidRPr="00185CBB">
        <w:rPr>
          <w:rFonts w:ascii="宋体" w:eastAsia="宋体" w:hAnsi="宋体"/>
          <w:sz w:val="24"/>
        </w:rPr>
        <w:t>道[1···N]在该产品中的结算</w:t>
      </w:r>
      <w:r w:rsidRPr="00185CBB">
        <w:rPr>
          <w:rFonts w:ascii="宋体" w:eastAsia="宋体" w:hAnsi="宋体" w:hint="eastAsia"/>
          <w:sz w:val="24"/>
        </w:rPr>
        <w:t>人数占比）</w:t>
      </w:r>
    </w:p>
    <w:p w:rsidR="00CF49A3" w:rsidRPr="00B4669C" w:rsidRDefault="00236BC4" w:rsidP="00B4669C">
      <w:pPr>
        <w:spacing w:line="480" w:lineRule="auto"/>
        <w:rPr>
          <w:rFonts w:ascii="宋体" w:eastAsia="宋体" w:hAnsi="宋体"/>
          <w:sz w:val="24"/>
        </w:rPr>
      </w:pPr>
      <w:r w:rsidRPr="00185CBB">
        <w:rPr>
          <w:rFonts w:ascii="宋体" w:eastAsia="宋体" w:hAnsi="宋体" w:hint="eastAsia"/>
          <w:sz w:val="24"/>
        </w:rPr>
        <w:t>三</w:t>
      </w:r>
      <w:r w:rsidR="002F3FCA" w:rsidRPr="00185CBB">
        <w:rPr>
          <w:rFonts w:ascii="宋体" w:eastAsia="宋体" w:hAnsi="宋体" w:hint="eastAsia"/>
          <w:sz w:val="24"/>
        </w:rPr>
        <w:t>）</w:t>
      </w:r>
      <w:r w:rsidR="00CF49A3" w:rsidRPr="00185CBB">
        <w:rPr>
          <w:rFonts w:ascii="宋体" w:eastAsia="宋体" w:hAnsi="宋体" w:hint="eastAsia"/>
          <w:sz w:val="24"/>
        </w:rPr>
        <w:t>营销配合度（</w:t>
      </w:r>
      <w:r w:rsidR="00CF49A3" w:rsidRPr="00185CBB">
        <w:rPr>
          <w:rFonts w:ascii="宋体" w:eastAsia="宋体" w:hAnsi="宋体"/>
          <w:sz w:val="24"/>
        </w:rPr>
        <w:t xml:space="preserve"> </w:t>
      </w:r>
      <w:r w:rsidR="00FE2F9D" w:rsidRPr="00185CBB">
        <w:rPr>
          <w:rFonts w:ascii="宋体" w:eastAsia="宋体" w:hAnsi="宋体"/>
          <w:sz w:val="24"/>
        </w:rPr>
        <w:t>3</w:t>
      </w:r>
      <w:r w:rsidR="00CF49A3" w:rsidRPr="00185CBB">
        <w:rPr>
          <w:rFonts w:ascii="宋体" w:eastAsia="宋体" w:hAnsi="宋体"/>
          <w:sz w:val="24"/>
        </w:rPr>
        <w:t>0</w:t>
      </w:r>
      <w:r w:rsidR="00CF49A3" w:rsidRPr="00B4669C">
        <w:rPr>
          <w:rFonts w:ascii="宋体" w:eastAsia="宋体" w:hAnsi="宋体"/>
          <w:sz w:val="24"/>
        </w:rPr>
        <w:t>′）</w:t>
      </w:r>
    </w:p>
    <w:p w:rsidR="00CF49A3" w:rsidRPr="00B4669C" w:rsidRDefault="00CF49A3" w:rsidP="00B4669C">
      <w:pPr>
        <w:spacing w:line="480" w:lineRule="auto"/>
        <w:rPr>
          <w:rFonts w:ascii="宋体" w:eastAsia="宋体" w:hAnsi="宋体"/>
          <w:sz w:val="24"/>
        </w:rPr>
      </w:pPr>
      <w:r w:rsidRPr="00B4669C">
        <w:rPr>
          <w:rFonts w:ascii="宋体" w:eastAsia="宋体" w:hAnsi="宋体" w:hint="eastAsia"/>
          <w:sz w:val="24"/>
        </w:rPr>
        <w:t>定义：</w:t>
      </w:r>
      <w:r w:rsidRPr="00B4669C">
        <w:rPr>
          <w:rFonts w:ascii="宋体" w:eastAsia="宋体" w:hAnsi="宋体"/>
          <w:sz w:val="24"/>
        </w:rPr>
        <w:t xml:space="preserve"> 本指标主要针对渠道合作伙伴在渠道推广过程中的推广规</w:t>
      </w:r>
      <w:r w:rsidRPr="00B4669C">
        <w:rPr>
          <w:rFonts w:ascii="宋体" w:eastAsia="宋体" w:hAnsi="宋体" w:hint="eastAsia"/>
          <w:sz w:val="24"/>
        </w:rPr>
        <w:t>范性方面进行考核。</w:t>
      </w:r>
    </w:p>
    <w:p w:rsidR="00CF49A3" w:rsidRPr="00B4669C" w:rsidRDefault="00CF49A3" w:rsidP="00B4669C">
      <w:pPr>
        <w:spacing w:line="480" w:lineRule="auto"/>
        <w:rPr>
          <w:rFonts w:ascii="宋体" w:eastAsia="宋体" w:hAnsi="宋体"/>
          <w:sz w:val="24"/>
        </w:rPr>
      </w:pPr>
      <w:r w:rsidRPr="00B4669C">
        <w:rPr>
          <w:rFonts w:ascii="宋体" w:eastAsia="宋体" w:hAnsi="宋体" w:hint="eastAsia"/>
          <w:sz w:val="24"/>
        </w:rPr>
        <w:t>考核内容：</w:t>
      </w:r>
    </w:p>
    <w:p w:rsidR="00CF49A3" w:rsidRPr="00B4669C" w:rsidRDefault="00CF49A3" w:rsidP="00B4669C">
      <w:pPr>
        <w:spacing w:line="480" w:lineRule="auto"/>
        <w:rPr>
          <w:rFonts w:ascii="宋体" w:eastAsia="宋体" w:hAnsi="宋体"/>
          <w:sz w:val="24"/>
        </w:rPr>
      </w:pPr>
      <w:r w:rsidRPr="00B4669C">
        <w:rPr>
          <w:rFonts w:ascii="宋体" w:eastAsia="宋体" w:hAnsi="宋体"/>
          <w:sz w:val="24"/>
        </w:rPr>
        <w:t>1）推广报备规范： 主要考核渠道合作伙伴在客户端中是否能按要求预先进</w:t>
      </w:r>
    </w:p>
    <w:p w:rsidR="00CF49A3" w:rsidRPr="00B4669C" w:rsidRDefault="00CF49A3" w:rsidP="00B4669C">
      <w:pPr>
        <w:spacing w:line="480" w:lineRule="auto"/>
        <w:rPr>
          <w:rFonts w:ascii="宋体" w:eastAsia="宋体" w:hAnsi="宋体"/>
          <w:sz w:val="24"/>
        </w:rPr>
      </w:pPr>
      <w:proofErr w:type="gramStart"/>
      <w:r w:rsidRPr="00B4669C">
        <w:rPr>
          <w:rFonts w:ascii="宋体" w:eastAsia="宋体" w:hAnsi="宋体" w:hint="eastAsia"/>
          <w:sz w:val="24"/>
        </w:rPr>
        <w:t>行有效</w:t>
      </w:r>
      <w:proofErr w:type="gramEnd"/>
      <w:r w:rsidRPr="00B4669C">
        <w:rPr>
          <w:rFonts w:ascii="宋体" w:eastAsia="宋体" w:hAnsi="宋体" w:hint="eastAsia"/>
          <w:sz w:val="24"/>
        </w:rPr>
        <w:t>地规划，是否符合</w:t>
      </w:r>
      <w:r w:rsidR="00003796" w:rsidRPr="00B4669C">
        <w:rPr>
          <w:rFonts w:ascii="宋体" w:eastAsia="宋体" w:hAnsi="宋体" w:hint="eastAsia"/>
          <w:sz w:val="24"/>
        </w:rPr>
        <w:t>易立方</w:t>
      </w:r>
      <w:r w:rsidRPr="00B4669C">
        <w:rPr>
          <w:rFonts w:ascii="宋体" w:eastAsia="宋体" w:hAnsi="宋体" w:hint="eastAsia"/>
          <w:sz w:val="24"/>
        </w:rPr>
        <w:t>推广要求。</w:t>
      </w:r>
    </w:p>
    <w:p w:rsidR="00CF49A3" w:rsidRPr="00B4669C" w:rsidRDefault="00CF49A3" w:rsidP="00B4669C">
      <w:pPr>
        <w:spacing w:line="480" w:lineRule="auto"/>
        <w:rPr>
          <w:rFonts w:ascii="宋体" w:eastAsia="宋体" w:hAnsi="宋体"/>
          <w:sz w:val="24"/>
        </w:rPr>
      </w:pPr>
      <w:r w:rsidRPr="00B4669C">
        <w:rPr>
          <w:rFonts w:ascii="宋体" w:eastAsia="宋体" w:hAnsi="宋体" w:hint="eastAsia"/>
          <w:sz w:val="24"/>
        </w:rPr>
        <w:t>推广计划</w:t>
      </w:r>
      <w:r w:rsidR="00340716" w:rsidRPr="00B4669C">
        <w:rPr>
          <w:rFonts w:ascii="宋体" w:eastAsia="宋体" w:hAnsi="宋体" w:hint="eastAsia"/>
          <w:sz w:val="24"/>
        </w:rPr>
        <w:t>：</w:t>
      </w:r>
      <w:r w:rsidRPr="00B4669C">
        <w:rPr>
          <w:rFonts w:ascii="宋体" w:eastAsia="宋体" w:hAnsi="宋体" w:hint="eastAsia"/>
          <w:sz w:val="24"/>
        </w:rPr>
        <w:t>合作伙伴需根据合同约定提供一份正式的合作推广计划，需包含合作</w:t>
      </w:r>
    </w:p>
    <w:p w:rsidR="00CF49A3" w:rsidRPr="00B4669C" w:rsidRDefault="00CF49A3" w:rsidP="00B4669C">
      <w:pPr>
        <w:spacing w:line="480" w:lineRule="auto"/>
        <w:rPr>
          <w:rFonts w:ascii="宋体" w:eastAsia="宋体" w:hAnsi="宋体"/>
          <w:sz w:val="24"/>
        </w:rPr>
      </w:pPr>
      <w:r w:rsidRPr="00B4669C">
        <w:rPr>
          <w:rFonts w:ascii="宋体" w:eastAsia="宋体" w:hAnsi="宋体" w:hint="eastAsia"/>
          <w:sz w:val="24"/>
        </w:rPr>
        <w:t>期内每月的具体安装数量、机型、合作厂商、广告排期，以及乙方计划实施的推广活动。按照合同约定及时提交和调整推广计划，不扣分。不及时提交一次扣</w:t>
      </w:r>
      <w:r w:rsidRPr="00B4669C">
        <w:rPr>
          <w:rFonts w:ascii="宋体" w:eastAsia="宋体" w:hAnsi="宋体"/>
          <w:sz w:val="24"/>
        </w:rPr>
        <w:t xml:space="preserve"> 3 分，</w:t>
      </w:r>
      <w:r w:rsidRPr="00B4669C">
        <w:rPr>
          <w:rFonts w:ascii="宋体" w:eastAsia="宋体" w:hAnsi="宋体" w:hint="eastAsia"/>
          <w:sz w:val="24"/>
        </w:rPr>
        <w:t>不提交扣</w:t>
      </w:r>
      <w:r w:rsidRPr="00B4669C">
        <w:rPr>
          <w:rFonts w:ascii="宋体" w:eastAsia="宋体" w:hAnsi="宋体"/>
          <w:sz w:val="24"/>
        </w:rPr>
        <w:t xml:space="preserve"> 5 分。扣完为止，</w:t>
      </w:r>
      <w:proofErr w:type="gramStart"/>
      <w:r w:rsidRPr="00B4669C">
        <w:rPr>
          <w:rFonts w:ascii="宋体" w:eastAsia="宋体" w:hAnsi="宋体"/>
          <w:sz w:val="24"/>
        </w:rPr>
        <w:t>不</w:t>
      </w:r>
      <w:proofErr w:type="gramEnd"/>
      <w:r w:rsidRPr="00B4669C">
        <w:rPr>
          <w:rFonts w:ascii="宋体" w:eastAsia="宋体" w:hAnsi="宋体"/>
          <w:sz w:val="24"/>
        </w:rPr>
        <w:t>倒扣。</w:t>
      </w:r>
    </w:p>
    <w:p w:rsidR="00CF49A3" w:rsidRPr="00B4669C" w:rsidRDefault="00784302" w:rsidP="00B4669C">
      <w:pPr>
        <w:spacing w:line="480" w:lineRule="auto"/>
        <w:rPr>
          <w:rFonts w:ascii="宋体" w:eastAsia="宋体" w:hAnsi="宋体"/>
          <w:sz w:val="24"/>
        </w:rPr>
      </w:pPr>
      <w:r w:rsidRPr="00B4669C">
        <w:rPr>
          <w:rFonts w:ascii="宋体" w:eastAsia="宋体" w:hAnsi="宋体"/>
          <w:sz w:val="24"/>
        </w:rPr>
        <w:t>2</w:t>
      </w:r>
      <w:r w:rsidR="00CF49A3" w:rsidRPr="00B4669C">
        <w:rPr>
          <w:rFonts w:ascii="宋体" w:eastAsia="宋体" w:hAnsi="宋体"/>
          <w:sz w:val="24"/>
        </w:rPr>
        <w:t>） 营销配合规范： 主要考核渠道合作伙伴在客户端推广过程中是否按接入</w:t>
      </w:r>
    </w:p>
    <w:p w:rsidR="00CF49A3" w:rsidRPr="00B4669C" w:rsidRDefault="00CF49A3" w:rsidP="00B4669C">
      <w:pPr>
        <w:spacing w:line="480" w:lineRule="auto"/>
        <w:rPr>
          <w:rFonts w:ascii="宋体" w:eastAsia="宋体" w:hAnsi="宋体"/>
          <w:sz w:val="24"/>
        </w:rPr>
      </w:pPr>
      <w:r w:rsidRPr="00B4669C">
        <w:rPr>
          <w:rFonts w:ascii="宋体" w:eastAsia="宋体" w:hAnsi="宋体" w:hint="eastAsia"/>
          <w:sz w:val="24"/>
        </w:rPr>
        <w:t>时承诺的资源进行推广。包括但不限于是否及时配合</w:t>
      </w:r>
      <w:r w:rsidR="007D1A92" w:rsidRPr="00B4669C">
        <w:rPr>
          <w:rFonts w:ascii="宋体" w:eastAsia="宋体" w:hAnsi="宋体" w:hint="eastAsia"/>
          <w:sz w:val="24"/>
        </w:rPr>
        <w:t>易立方</w:t>
      </w:r>
      <w:r w:rsidRPr="00B4669C">
        <w:rPr>
          <w:rFonts w:ascii="宋体" w:eastAsia="宋体" w:hAnsi="宋体" w:hint="eastAsia"/>
          <w:sz w:val="24"/>
        </w:rPr>
        <w:t>制定的营销活动或推广需求开展联合营销</w:t>
      </w:r>
      <w:r w:rsidR="001618A7" w:rsidRPr="00B4669C">
        <w:rPr>
          <w:rFonts w:ascii="宋体" w:eastAsia="宋体" w:hAnsi="宋体" w:hint="eastAsia"/>
          <w:sz w:val="24"/>
        </w:rPr>
        <w:t>。</w:t>
      </w:r>
      <w:r w:rsidRPr="00B4669C">
        <w:rPr>
          <w:rFonts w:ascii="宋体" w:eastAsia="宋体" w:hAnsi="宋体" w:hint="eastAsia"/>
          <w:sz w:val="24"/>
        </w:rPr>
        <w:t>未按要求配合的，每发生一次扣</w:t>
      </w:r>
      <w:r w:rsidRPr="00B4669C">
        <w:rPr>
          <w:rFonts w:ascii="宋体" w:eastAsia="宋体" w:hAnsi="宋体"/>
          <w:sz w:val="24"/>
        </w:rPr>
        <w:t xml:space="preserve"> 5 分，扣完为止，</w:t>
      </w:r>
      <w:proofErr w:type="gramStart"/>
      <w:r w:rsidRPr="00B4669C">
        <w:rPr>
          <w:rFonts w:ascii="宋体" w:eastAsia="宋体" w:hAnsi="宋体"/>
          <w:sz w:val="24"/>
        </w:rPr>
        <w:t>不</w:t>
      </w:r>
      <w:proofErr w:type="gramEnd"/>
      <w:r w:rsidRPr="00B4669C">
        <w:rPr>
          <w:rFonts w:ascii="宋体" w:eastAsia="宋体" w:hAnsi="宋体"/>
          <w:sz w:val="24"/>
        </w:rPr>
        <w:t>倒扣。</w:t>
      </w:r>
      <w:r w:rsidRPr="00B4669C">
        <w:rPr>
          <w:rFonts w:ascii="宋体" w:eastAsia="宋体" w:hAnsi="宋体" w:hint="eastAsia"/>
          <w:sz w:val="24"/>
        </w:rPr>
        <w:t>若接入后未按</w:t>
      </w:r>
      <w:r w:rsidR="00101976" w:rsidRPr="00B4669C">
        <w:rPr>
          <w:rFonts w:ascii="宋体" w:eastAsia="宋体" w:hAnsi="宋体" w:hint="eastAsia"/>
          <w:sz w:val="24"/>
        </w:rPr>
        <w:t>易立方</w:t>
      </w:r>
      <w:r w:rsidRPr="00B4669C">
        <w:rPr>
          <w:rFonts w:ascii="宋体" w:eastAsia="宋体" w:hAnsi="宋体" w:hint="eastAsia"/>
          <w:sz w:val="24"/>
        </w:rPr>
        <w:t>要求进行产品的有效推广，该项得分直接为</w:t>
      </w:r>
      <w:r w:rsidRPr="00B4669C">
        <w:rPr>
          <w:rFonts w:ascii="宋体" w:eastAsia="宋体" w:hAnsi="宋体"/>
          <w:sz w:val="24"/>
        </w:rPr>
        <w:t xml:space="preserve"> 0。</w:t>
      </w:r>
    </w:p>
    <w:p w:rsidR="006A3786" w:rsidRPr="00B4669C" w:rsidRDefault="00BB192E" w:rsidP="00B4669C">
      <w:pPr>
        <w:spacing w:line="480" w:lineRule="auto"/>
        <w:rPr>
          <w:rFonts w:ascii="宋体" w:eastAsia="宋体" w:hAnsi="宋体"/>
          <w:sz w:val="24"/>
        </w:rPr>
      </w:pPr>
      <w:r w:rsidRPr="00B4669C">
        <w:rPr>
          <w:rFonts w:ascii="宋体" w:eastAsia="宋体" w:hAnsi="宋体"/>
          <w:sz w:val="24"/>
        </w:rPr>
        <w:t>3</w:t>
      </w:r>
      <w:r w:rsidR="00CF49A3" w:rsidRPr="00B4669C">
        <w:rPr>
          <w:rFonts w:ascii="宋体" w:eastAsia="宋体" w:hAnsi="宋体"/>
          <w:sz w:val="24"/>
        </w:rPr>
        <w:t>） 业务量规范： 主要考核渠道合作伙伴推广过程中是否按报备的</w:t>
      </w:r>
      <w:r w:rsidR="00CF49A3" w:rsidRPr="00B4669C">
        <w:rPr>
          <w:rFonts w:ascii="宋体" w:eastAsia="宋体" w:hAnsi="宋体" w:hint="eastAsia"/>
          <w:sz w:val="24"/>
        </w:rPr>
        <w:t>计划进行推广，推广量及质量是否符合</w:t>
      </w:r>
      <w:r w:rsidR="006A3786" w:rsidRPr="00B4669C">
        <w:rPr>
          <w:rFonts w:ascii="宋体" w:eastAsia="宋体" w:hAnsi="宋体" w:hint="eastAsia"/>
          <w:sz w:val="24"/>
        </w:rPr>
        <w:t>易立方</w:t>
      </w:r>
      <w:r w:rsidR="00CF49A3" w:rsidRPr="00B4669C">
        <w:rPr>
          <w:rFonts w:ascii="宋体" w:eastAsia="宋体" w:hAnsi="宋体" w:hint="eastAsia"/>
          <w:sz w:val="24"/>
        </w:rPr>
        <w:t>要求。</w:t>
      </w:r>
      <w:r w:rsidR="00CF49A3" w:rsidRPr="00B4669C">
        <w:rPr>
          <w:rFonts w:ascii="宋体" w:eastAsia="宋体" w:hAnsi="宋体"/>
          <w:sz w:val="24"/>
        </w:rPr>
        <w:t xml:space="preserve"> </w:t>
      </w:r>
    </w:p>
    <w:p w:rsidR="00CF49A3" w:rsidRPr="00B4669C" w:rsidRDefault="00CF49A3" w:rsidP="00B4669C">
      <w:pPr>
        <w:spacing w:line="480" w:lineRule="auto"/>
        <w:rPr>
          <w:rFonts w:ascii="宋体" w:eastAsia="宋体" w:hAnsi="宋体"/>
          <w:sz w:val="24"/>
        </w:rPr>
      </w:pPr>
      <w:r w:rsidRPr="00B4669C">
        <w:rPr>
          <w:rFonts w:ascii="宋体" w:eastAsia="宋体" w:hAnsi="宋体"/>
          <w:sz w:val="24"/>
        </w:rPr>
        <w:t>合作伙伴当日</w:t>
      </w:r>
      <w:r w:rsidRPr="00B4669C">
        <w:rPr>
          <w:rFonts w:ascii="宋体" w:eastAsia="宋体" w:hAnsi="宋体" w:hint="eastAsia"/>
          <w:sz w:val="24"/>
        </w:rPr>
        <w:t>推广量超出推广上限要求的或质量不达标的，每发生一次扣</w:t>
      </w:r>
      <w:r w:rsidRPr="00B4669C">
        <w:rPr>
          <w:rFonts w:ascii="宋体" w:eastAsia="宋体" w:hAnsi="宋体"/>
          <w:sz w:val="24"/>
        </w:rPr>
        <w:t xml:space="preserve"> 3 分。 </w:t>
      </w:r>
    </w:p>
    <w:p w:rsidR="006F4B93" w:rsidRPr="00B4669C" w:rsidRDefault="00AE2C0A" w:rsidP="00B4669C">
      <w:pPr>
        <w:spacing w:line="480" w:lineRule="auto"/>
        <w:rPr>
          <w:rFonts w:ascii="宋体" w:eastAsia="宋体" w:hAnsi="宋体"/>
          <w:sz w:val="24"/>
        </w:rPr>
      </w:pPr>
      <w:r w:rsidRPr="00B4669C">
        <w:rPr>
          <w:rFonts w:ascii="宋体" w:eastAsia="宋体" w:hAnsi="宋体" w:hint="eastAsia"/>
          <w:sz w:val="24"/>
        </w:rPr>
        <w:t>四</w:t>
      </w:r>
      <w:r w:rsidR="002F3FCA" w:rsidRPr="00B4669C">
        <w:rPr>
          <w:rFonts w:ascii="宋体" w:eastAsia="宋体" w:hAnsi="宋体" w:hint="eastAsia"/>
          <w:sz w:val="24"/>
        </w:rPr>
        <w:t>）</w:t>
      </w:r>
      <w:r w:rsidR="006F4B93" w:rsidRPr="00B4669C">
        <w:rPr>
          <w:rFonts w:ascii="宋体" w:eastAsia="宋体" w:hAnsi="宋体" w:hint="eastAsia"/>
          <w:sz w:val="24"/>
        </w:rPr>
        <w:t>加分项</w:t>
      </w:r>
    </w:p>
    <w:p w:rsidR="003865FF" w:rsidRPr="00B4669C" w:rsidRDefault="003865FF" w:rsidP="00B4669C">
      <w:pPr>
        <w:spacing w:line="480" w:lineRule="auto"/>
        <w:rPr>
          <w:rFonts w:ascii="宋体" w:eastAsia="宋体" w:hAnsi="宋体"/>
          <w:sz w:val="24"/>
        </w:rPr>
      </w:pPr>
      <w:r w:rsidRPr="00B4669C">
        <w:rPr>
          <w:rFonts w:ascii="宋体" w:eastAsia="宋体" w:hAnsi="宋体"/>
          <w:sz w:val="24"/>
        </w:rPr>
        <w:t>合伙伙伴若提供行业稀缺的核心资源，包括但不限于： 将</w:t>
      </w:r>
      <w:r w:rsidRPr="00B4669C">
        <w:rPr>
          <w:rFonts w:ascii="宋体" w:eastAsia="宋体" w:hAnsi="宋体" w:hint="eastAsia"/>
          <w:sz w:val="24"/>
        </w:rPr>
        <w:t>易立方应用</w:t>
      </w:r>
      <w:r w:rsidRPr="00B4669C">
        <w:rPr>
          <w:rFonts w:ascii="宋体" w:eastAsia="宋体" w:hAnsi="宋体"/>
          <w:sz w:val="24"/>
        </w:rPr>
        <w:t>作为系统</w:t>
      </w:r>
      <w:r w:rsidRPr="00B4669C">
        <w:rPr>
          <w:rFonts w:ascii="宋体" w:eastAsia="宋体" w:hAnsi="宋体" w:hint="eastAsia"/>
          <w:sz w:val="24"/>
        </w:rPr>
        <w:br/>
      </w:r>
      <w:r w:rsidRPr="00B4669C">
        <w:rPr>
          <w:rFonts w:ascii="宋体" w:eastAsia="宋体" w:hAnsi="宋体"/>
          <w:sz w:val="24"/>
        </w:rPr>
        <w:t>级默认播放器进行预装，提供一线应用商店或核心传统媒体宣传推广资源，经</w:t>
      </w:r>
      <w:r w:rsidRPr="00B4669C">
        <w:rPr>
          <w:rFonts w:ascii="宋体" w:eastAsia="宋体" w:hAnsi="宋体" w:hint="eastAsia"/>
          <w:sz w:val="24"/>
        </w:rPr>
        <w:t>易立方</w:t>
      </w:r>
      <w:r w:rsidRPr="00B4669C">
        <w:rPr>
          <w:rFonts w:ascii="宋体" w:eastAsia="宋体" w:hAnsi="宋体"/>
          <w:sz w:val="24"/>
        </w:rPr>
        <w:t>评估后可酌情加分， 本项单项最高不超过 10 分，加分后该渠道总得分不</w:t>
      </w:r>
      <w:r w:rsidRPr="00B4669C">
        <w:rPr>
          <w:rFonts w:ascii="宋体" w:eastAsia="宋体" w:hAnsi="宋体" w:hint="eastAsia"/>
          <w:sz w:val="24"/>
        </w:rPr>
        <w:br/>
      </w:r>
      <w:r w:rsidRPr="00B4669C">
        <w:rPr>
          <w:rFonts w:ascii="宋体" w:eastAsia="宋体" w:hAnsi="宋体"/>
          <w:sz w:val="24"/>
        </w:rPr>
        <w:t>超过 100 分。</w:t>
      </w:r>
    </w:p>
    <w:p w:rsidR="00AE2C0A" w:rsidRPr="00B4669C" w:rsidRDefault="00370B13" w:rsidP="00B4669C">
      <w:pPr>
        <w:spacing w:line="480" w:lineRule="auto"/>
        <w:rPr>
          <w:rFonts w:ascii="宋体" w:eastAsia="宋体" w:hAnsi="宋体"/>
          <w:sz w:val="24"/>
        </w:rPr>
      </w:pPr>
      <w:r w:rsidRPr="00B4669C">
        <w:rPr>
          <w:rFonts w:ascii="宋体" w:eastAsia="宋体" w:hAnsi="宋体" w:hint="eastAsia"/>
          <w:sz w:val="24"/>
        </w:rPr>
        <w:t>五</w:t>
      </w:r>
      <w:r w:rsidR="002F3FCA" w:rsidRPr="00B4669C">
        <w:rPr>
          <w:rFonts w:ascii="宋体" w:eastAsia="宋体" w:hAnsi="宋体" w:hint="eastAsia"/>
          <w:sz w:val="24"/>
        </w:rPr>
        <w:t>）</w:t>
      </w:r>
      <w:r w:rsidR="00AE2C0A" w:rsidRPr="00B4669C">
        <w:rPr>
          <w:rFonts w:ascii="宋体" w:eastAsia="宋体" w:hAnsi="宋体" w:hint="eastAsia"/>
          <w:sz w:val="24"/>
        </w:rPr>
        <w:t>违规扣分</w:t>
      </w:r>
    </w:p>
    <w:p w:rsidR="00DE6A7B" w:rsidRPr="00B4669C" w:rsidRDefault="001A7EBA" w:rsidP="00B4669C">
      <w:pPr>
        <w:spacing w:line="480" w:lineRule="auto"/>
        <w:rPr>
          <w:rFonts w:ascii="宋体" w:eastAsia="宋体" w:hAnsi="宋体"/>
          <w:sz w:val="24"/>
        </w:rPr>
      </w:pPr>
      <w:r w:rsidRPr="00B4669C">
        <w:rPr>
          <w:rFonts w:ascii="宋体" w:eastAsia="宋体" w:hAnsi="宋体"/>
          <w:sz w:val="24"/>
        </w:rPr>
        <w:t>对于合作伙伴出现的经营行为违规，根据违规性质和对用户造成的影响</w:t>
      </w:r>
      <w:r w:rsidR="00981337" w:rsidRPr="00B4669C">
        <w:rPr>
          <w:rFonts w:ascii="宋体" w:eastAsia="宋体" w:hAnsi="宋体" w:hint="eastAsia"/>
          <w:sz w:val="24"/>
        </w:rPr>
        <w:t>，</w:t>
      </w:r>
      <w:r w:rsidRPr="00B4669C">
        <w:rPr>
          <w:rFonts w:ascii="宋体" w:eastAsia="宋体" w:hAnsi="宋体"/>
          <w:sz w:val="24"/>
        </w:rPr>
        <w:t>依据严重性将违规事件分为两类：</w:t>
      </w:r>
      <w:r w:rsidRPr="00B4669C">
        <w:rPr>
          <w:rFonts w:ascii="宋体" w:eastAsia="宋体" w:hAnsi="宋体" w:hint="eastAsia"/>
          <w:sz w:val="24"/>
        </w:rPr>
        <w:br/>
      </w:r>
      <w:r w:rsidRPr="00B4669C">
        <w:rPr>
          <w:rFonts w:ascii="宋体" w:eastAsia="宋体" w:hAnsi="宋体"/>
          <w:sz w:val="24"/>
        </w:rPr>
        <w:t>1. 一般违规事件（包括但不限于以下情况，每出现一次扣 5 分）：</w:t>
      </w:r>
      <w:r w:rsidRPr="00B4669C">
        <w:rPr>
          <w:rFonts w:ascii="宋体" w:eastAsia="宋体" w:hAnsi="宋体" w:hint="eastAsia"/>
          <w:sz w:val="24"/>
        </w:rPr>
        <w:br/>
      </w:r>
      <w:r w:rsidRPr="00B4669C">
        <w:rPr>
          <w:rFonts w:ascii="宋体" w:eastAsia="宋体" w:hAnsi="宋体" w:hint="eastAsia"/>
          <w:sz w:val="24"/>
        </w:rPr>
        <w:sym w:font="Wingdings" w:char="F0D8"/>
      </w:r>
      <w:r w:rsidRPr="00B4669C">
        <w:rPr>
          <w:rFonts w:ascii="宋体" w:eastAsia="宋体" w:hAnsi="宋体"/>
          <w:sz w:val="24"/>
        </w:rPr>
        <w:t xml:space="preserve"> 推广过程中，合作伙伴有虚冲激</w:t>
      </w:r>
      <w:proofErr w:type="gramStart"/>
      <w:r w:rsidRPr="00B4669C">
        <w:rPr>
          <w:rFonts w:ascii="宋体" w:eastAsia="宋体" w:hAnsi="宋体"/>
          <w:sz w:val="24"/>
        </w:rPr>
        <w:t>活量行为</w:t>
      </w:r>
      <w:proofErr w:type="gramEnd"/>
      <w:r w:rsidRPr="00B4669C">
        <w:rPr>
          <w:rFonts w:ascii="宋体" w:eastAsia="宋体" w:hAnsi="宋体"/>
          <w:sz w:val="24"/>
        </w:rPr>
        <w:t>或嫌疑，经告警后积极配合整顿，未造成重大影响的；</w:t>
      </w:r>
      <w:r w:rsidRPr="00B4669C">
        <w:rPr>
          <w:rFonts w:ascii="宋体" w:eastAsia="宋体" w:hAnsi="宋体" w:hint="eastAsia"/>
          <w:sz w:val="24"/>
        </w:rPr>
        <w:br/>
      </w:r>
      <w:r w:rsidRPr="00B4669C">
        <w:rPr>
          <w:rFonts w:ascii="宋体" w:eastAsia="宋体" w:hAnsi="宋体" w:hint="eastAsia"/>
          <w:sz w:val="24"/>
        </w:rPr>
        <w:sym w:font="Wingdings" w:char="F0D8"/>
      </w:r>
      <w:r w:rsidRPr="00B4669C">
        <w:rPr>
          <w:rFonts w:ascii="宋体" w:eastAsia="宋体" w:hAnsi="宋体"/>
          <w:sz w:val="24"/>
        </w:rPr>
        <w:t xml:space="preserve"> 其他不符合业务规范的违规行为。</w:t>
      </w:r>
      <w:r w:rsidRPr="00B4669C">
        <w:rPr>
          <w:rFonts w:ascii="宋体" w:eastAsia="宋体" w:hAnsi="宋体" w:hint="eastAsia"/>
          <w:sz w:val="24"/>
        </w:rPr>
        <w:br/>
      </w:r>
      <w:r w:rsidRPr="00B4669C">
        <w:rPr>
          <w:rFonts w:ascii="宋体" w:eastAsia="宋体" w:hAnsi="宋体"/>
          <w:sz w:val="24"/>
        </w:rPr>
        <w:t>2. 较严重违规事件（包括但不限于以下情况，每出现一次扣 10 分）：</w:t>
      </w:r>
      <w:r w:rsidRPr="00B4669C">
        <w:rPr>
          <w:rFonts w:ascii="宋体" w:eastAsia="宋体" w:hAnsi="宋体" w:hint="eastAsia"/>
          <w:sz w:val="24"/>
        </w:rPr>
        <w:br/>
      </w:r>
      <w:r w:rsidRPr="00B4669C">
        <w:rPr>
          <w:rFonts w:ascii="宋体" w:eastAsia="宋体" w:hAnsi="宋体" w:hint="eastAsia"/>
          <w:sz w:val="24"/>
        </w:rPr>
        <w:sym w:font="Wingdings" w:char="F0D8"/>
      </w:r>
      <w:r w:rsidRPr="00B4669C">
        <w:rPr>
          <w:rFonts w:ascii="宋体" w:eastAsia="宋体" w:hAnsi="宋体"/>
          <w:sz w:val="24"/>
        </w:rPr>
        <w:t xml:space="preserve"> 推广过程中，合作伙伴有明显虚</w:t>
      </w:r>
      <w:proofErr w:type="gramStart"/>
      <w:r w:rsidRPr="00B4669C">
        <w:rPr>
          <w:rFonts w:ascii="宋体" w:eastAsia="宋体" w:hAnsi="宋体"/>
          <w:sz w:val="24"/>
        </w:rPr>
        <w:t>冲激活量行为</w:t>
      </w:r>
      <w:proofErr w:type="gramEnd"/>
      <w:r w:rsidRPr="00B4669C">
        <w:rPr>
          <w:rFonts w:ascii="宋体" w:eastAsia="宋体" w:hAnsi="宋体"/>
          <w:sz w:val="24"/>
        </w:rPr>
        <w:t>，经告警后未配合相应，造成重大影响的</w:t>
      </w:r>
      <w:r w:rsidRPr="00B4669C">
        <w:rPr>
          <w:rFonts w:ascii="宋体" w:eastAsia="宋体" w:hAnsi="宋体" w:hint="eastAsia"/>
          <w:sz w:val="24"/>
        </w:rPr>
        <w:br/>
      </w:r>
      <w:r w:rsidRPr="00B4669C">
        <w:rPr>
          <w:rFonts w:ascii="宋体" w:eastAsia="宋体" w:hAnsi="宋体" w:hint="eastAsia"/>
          <w:sz w:val="24"/>
        </w:rPr>
        <w:sym w:font="Wingdings" w:char="F0D8"/>
      </w:r>
      <w:r w:rsidRPr="00B4669C">
        <w:rPr>
          <w:rFonts w:ascii="宋体" w:eastAsia="宋体" w:hAnsi="宋体"/>
          <w:sz w:val="24"/>
        </w:rPr>
        <w:t xml:space="preserve"> 推广过程中</w:t>
      </w:r>
      <w:r w:rsidR="00DF3F16" w:rsidRPr="00B4669C">
        <w:rPr>
          <w:rFonts w:ascii="宋体" w:eastAsia="宋体" w:hAnsi="宋体" w:hint="eastAsia"/>
          <w:sz w:val="24"/>
        </w:rPr>
        <w:t>，</w:t>
      </w:r>
      <w:r w:rsidRPr="00B4669C">
        <w:rPr>
          <w:rFonts w:ascii="宋体" w:eastAsia="宋体" w:hAnsi="宋体"/>
          <w:sz w:val="24"/>
        </w:rPr>
        <w:t>对产品进行了更改（包括但不限于对产品接口进行反向工程、反向编译或反汇编</w:t>
      </w:r>
      <w:r w:rsidR="00495E94" w:rsidRPr="00B4669C">
        <w:rPr>
          <w:rFonts w:ascii="宋体" w:eastAsia="宋体" w:hAnsi="宋体" w:hint="eastAsia"/>
          <w:sz w:val="24"/>
        </w:rPr>
        <w:t>）</w:t>
      </w:r>
      <w:r w:rsidRPr="00B4669C">
        <w:rPr>
          <w:rFonts w:ascii="宋体" w:eastAsia="宋体" w:hAnsi="宋体"/>
          <w:sz w:val="24"/>
        </w:rPr>
        <w:t>对产品和业务进行内容、功能、逻辑及界面等所有方面的修改，未造成恶劣影响的</w:t>
      </w:r>
      <w:r w:rsidRPr="00B4669C">
        <w:rPr>
          <w:rFonts w:ascii="宋体" w:eastAsia="宋体" w:hAnsi="宋体" w:hint="eastAsia"/>
          <w:sz w:val="24"/>
        </w:rPr>
        <w:br/>
      </w:r>
      <w:r w:rsidRPr="00B4669C">
        <w:rPr>
          <w:rFonts w:ascii="宋体" w:eastAsia="宋体" w:hAnsi="宋体" w:hint="eastAsia"/>
          <w:sz w:val="24"/>
        </w:rPr>
        <w:sym w:font="Wingdings" w:char="F0D8"/>
      </w:r>
      <w:r w:rsidRPr="00B4669C">
        <w:rPr>
          <w:rFonts w:ascii="宋体" w:eastAsia="宋体" w:hAnsi="宋体"/>
          <w:sz w:val="24"/>
        </w:rPr>
        <w:t xml:space="preserve"> 未经用户许可，通过各种手段向用户发送短信、 WAP PUSH 等任何形式的相关内容广告</w:t>
      </w:r>
      <w:r w:rsidR="00BF54E4" w:rsidRPr="00B4669C">
        <w:rPr>
          <w:rFonts w:ascii="宋体" w:eastAsia="宋体" w:hAnsi="宋体" w:hint="eastAsia"/>
          <w:sz w:val="24"/>
        </w:rPr>
        <w:t>，</w:t>
      </w:r>
      <w:proofErr w:type="gramStart"/>
      <w:r w:rsidRPr="00B4669C">
        <w:rPr>
          <w:rFonts w:ascii="宋体" w:eastAsia="宋体" w:hAnsi="宋体"/>
          <w:sz w:val="24"/>
        </w:rPr>
        <w:t>且群</w:t>
      </w:r>
      <w:proofErr w:type="gramEnd"/>
      <w:r w:rsidRPr="00B4669C">
        <w:rPr>
          <w:rFonts w:ascii="宋体" w:eastAsia="宋体" w:hAnsi="宋体"/>
          <w:sz w:val="24"/>
        </w:rPr>
        <w:t>发信息中存在虚假宣传、未明示资费等，或在营销时故意提供错误信息或利用客户端等技术手段，模糊资费信息</w:t>
      </w:r>
    </w:p>
    <w:p w:rsidR="00AE2C0A" w:rsidRPr="00B4669C" w:rsidRDefault="001A7EBA" w:rsidP="00B4669C">
      <w:pPr>
        <w:spacing w:line="480" w:lineRule="auto"/>
        <w:rPr>
          <w:rFonts w:ascii="宋体" w:eastAsia="宋体" w:hAnsi="宋体"/>
          <w:sz w:val="24"/>
        </w:rPr>
      </w:pPr>
      <w:r w:rsidRPr="00B4669C">
        <w:rPr>
          <w:rFonts w:ascii="宋体" w:eastAsia="宋体" w:hAnsi="宋体" w:hint="eastAsia"/>
          <w:sz w:val="24"/>
        </w:rPr>
        <w:sym w:font="Wingdings" w:char="F0D8"/>
      </w:r>
      <w:r w:rsidRPr="00B4669C">
        <w:rPr>
          <w:rFonts w:ascii="宋体" w:eastAsia="宋体" w:hAnsi="宋体"/>
          <w:sz w:val="24"/>
        </w:rPr>
        <w:t xml:space="preserve"> 推广过程中， 利用产品以任何方式对用户植入木马、 后台开通、</w:t>
      </w:r>
      <w:proofErr w:type="gramStart"/>
      <w:r w:rsidRPr="00B4669C">
        <w:rPr>
          <w:rFonts w:ascii="宋体" w:eastAsia="宋体" w:hAnsi="宋体"/>
          <w:sz w:val="24"/>
        </w:rPr>
        <w:t>强绑订制</w:t>
      </w:r>
      <w:proofErr w:type="gramEnd"/>
      <w:r w:rsidRPr="00B4669C">
        <w:rPr>
          <w:rFonts w:ascii="宋体" w:eastAsia="宋体" w:hAnsi="宋体"/>
          <w:sz w:val="24"/>
        </w:rPr>
        <w:t>、模拟订制业务</w:t>
      </w:r>
    </w:p>
    <w:p w:rsidR="00FB0C9C" w:rsidRPr="00B4669C" w:rsidRDefault="00FB0C9C" w:rsidP="00B4669C">
      <w:pPr>
        <w:spacing w:line="480" w:lineRule="auto"/>
        <w:rPr>
          <w:rFonts w:ascii="宋体" w:eastAsia="宋体" w:hAnsi="宋体"/>
          <w:sz w:val="24"/>
        </w:rPr>
      </w:pPr>
      <w:r w:rsidRPr="00B4669C">
        <w:rPr>
          <w:rFonts w:ascii="宋体" w:eastAsia="宋体" w:hAnsi="宋体" w:hint="eastAsia"/>
          <w:sz w:val="24"/>
        </w:rPr>
        <w:t>具体考核体系如下：</w:t>
      </w:r>
    </w:p>
    <w:p w:rsidR="00E87DE9" w:rsidRPr="00B4669C" w:rsidRDefault="00FB0C9C" w:rsidP="00B4669C">
      <w:pPr>
        <w:spacing w:line="480" w:lineRule="auto"/>
        <w:jc w:val="center"/>
        <w:rPr>
          <w:rFonts w:ascii="宋体" w:eastAsia="宋体" w:hAnsi="宋体"/>
          <w:b/>
          <w:sz w:val="24"/>
        </w:rPr>
      </w:pPr>
      <w:r w:rsidRPr="00B4669C">
        <w:rPr>
          <w:rFonts w:ascii="宋体" w:eastAsia="宋体" w:hAnsi="宋体" w:hint="eastAsia"/>
          <w:b/>
          <w:sz w:val="24"/>
        </w:rPr>
        <w:t>易立方产品推广渠道考核表</w:t>
      </w:r>
    </w:p>
    <w:tbl>
      <w:tblPr>
        <w:tblW w:w="8580" w:type="dxa"/>
        <w:tblInd w:w="-5" w:type="dxa"/>
        <w:tblLook w:val="04A0" w:firstRow="1" w:lastRow="0" w:firstColumn="1" w:lastColumn="0" w:noHBand="0" w:noVBand="1"/>
      </w:tblPr>
      <w:tblGrid>
        <w:gridCol w:w="1080"/>
        <w:gridCol w:w="1320"/>
        <w:gridCol w:w="2940"/>
        <w:gridCol w:w="1080"/>
        <w:gridCol w:w="1080"/>
        <w:gridCol w:w="1080"/>
      </w:tblGrid>
      <w:tr w:rsidR="00163163" w:rsidRPr="00163163" w:rsidTr="0016316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产品</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考核分类</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具体考核项目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分值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得分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备注</w:t>
            </w:r>
          </w:p>
        </w:tc>
      </w:tr>
      <w:tr w:rsidR="00163163" w:rsidRPr="00163163" w:rsidTr="00163163">
        <w:trPr>
          <w:trHeight w:val="28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易立方产品</w:t>
            </w:r>
          </w:p>
        </w:tc>
        <w:tc>
          <w:tcPr>
            <w:tcW w:w="132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用户留存</w:t>
            </w:r>
          </w:p>
        </w:tc>
        <w:tc>
          <w:tcPr>
            <w:tcW w:w="294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用户月、3个月留存率情况</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40</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r>
      <w:tr w:rsidR="00163163" w:rsidRPr="00163163" w:rsidTr="00163163">
        <w:trPr>
          <w:trHeight w:val="285"/>
        </w:trPr>
        <w:tc>
          <w:tcPr>
            <w:tcW w:w="1080" w:type="dxa"/>
            <w:vMerge/>
            <w:tcBorders>
              <w:top w:val="nil"/>
              <w:left w:val="single" w:sz="4" w:space="0" w:color="auto"/>
              <w:bottom w:val="single" w:sz="4" w:space="0" w:color="000000"/>
              <w:right w:val="single" w:sz="4" w:space="0" w:color="auto"/>
            </w:tcBorders>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p>
        </w:tc>
        <w:tc>
          <w:tcPr>
            <w:tcW w:w="132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用户粘性</w:t>
            </w:r>
          </w:p>
        </w:tc>
        <w:tc>
          <w:tcPr>
            <w:tcW w:w="294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proofErr w:type="gramStart"/>
            <w:r w:rsidRPr="00163163">
              <w:rPr>
                <w:rFonts w:ascii="宋体" w:eastAsia="宋体" w:hAnsi="宋体" w:cs="宋体" w:hint="eastAsia"/>
                <w:color w:val="000000"/>
                <w:kern w:val="0"/>
                <w:sz w:val="22"/>
              </w:rPr>
              <w:t>日活月活</w:t>
            </w:r>
            <w:proofErr w:type="gramEnd"/>
            <w:r w:rsidRPr="00163163">
              <w:rPr>
                <w:rFonts w:ascii="宋体" w:eastAsia="宋体" w:hAnsi="宋体" w:cs="宋体" w:hint="eastAsia"/>
                <w:color w:val="000000"/>
                <w:kern w:val="0"/>
                <w:sz w:val="22"/>
              </w:rPr>
              <w:t>比</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r>
      <w:tr w:rsidR="00163163" w:rsidRPr="00163163" w:rsidTr="00163163">
        <w:trPr>
          <w:trHeight w:val="285"/>
        </w:trPr>
        <w:tc>
          <w:tcPr>
            <w:tcW w:w="1080" w:type="dxa"/>
            <w:vMerge/>
            <w:tcBorders>
              <w:top w:val="nil"/>
              <w:left w:val="single" w:sz="4" w:space="0" w:color="auto"/>
              <w:bottom w:val="single" w:sz="4" w:space="0" w:color="000000"/>
              <w:right w:val="single" w:sz="4" w:space="0" w:color="auto"/>
            </w:tcBorders>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p>
        </w:tc>
        <w:tc>
          <w:tcPr>
            <w:tcW w:w="132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营销配合度</w:t>
            </w:r>
          </w:p>
        </w:tc>
        <w:tc>
          <w:tcPr>
            <w:tcW w:w="294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合作配合度及规范性</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r>
      <w:tr w:rsidR="00163163" w:rsidRPr="00163163" w:rsidTr="00163163">
        <w:trPr>
          <w:trHeight w:val="285"/>
        </w:trPr>
        <w:tc>
          <w:tcPr>
            <w:tcW w:w="1080" w:type="dxa"/>
            <w:vMerge/>
            <w:tcBorders>
              <w:top w:val="nil"/>
              <w:left w:val="single" w:sz="4" w:space="0" w:color="auto"/>
              <w:bottom w:val="single" w:sz="4" w:space="0" w:color="000000"/>
              <w:right w:val="single" w:sz="4" w:space="0" w:color="auto"/>
            </w:tcBorders>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p>
        </w:tc>
        <w:tc>
          <w:tcPr>
            <w:tcW w:w="4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违规扣分</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r>
      <w:tr w:rsidR="00163163" w:rsidRPr="00163163" w:rsidTr="00163163">
        <w:trPr>
          <w:trHeight w:val="285"/>
        </w:trPr>
        <w:tc>
          <w:tcPr>
            <w:tcW w:w="1080" w:type="dxa"/>
            <w:vMerge/>
            <w:tcBorders>
              <w:top w:val="nil"/>
              <w:left w:val="single" w:sz="4" w:space="0" w:color="auto"/>
              <w:bottom w:val="single" w:sz="4" w:space="0" w:color="000000"/>
              <w:right w:val="single" w:sz="4" w:space="0" w:color="auto"/>
            </w:tcBorders>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p>
        </w:tc>
        <w:tc>
          <w:tcPr>
            <w:tcW w:w="4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加分项</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r>
      <w:tr w:rsidR="00163163" w:rsidRPr="00163163" w:rsidTr="00163163">
        <w:trPr>
          <w:trHeight w:val="285"/>
        </w:trPr>
        <w:tc>
          <w:tcPr>
            <w:tcW w:w="1080" w:type="dxa"/>
            <w:vMerge/>
            <w:tcBorders>
              <w:top w:val="nil"/>
              <w:left w:val="single" w:sz="4" w:space="0" w:color="auto"/>
              <w:bottom w:val="single" w:sz="4" w:space="0" w:color="000000"/>
              <w:right w:val="single" w:sz="4" w:space="0" w:color="auto"/>
            </w:tcBorders>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p>
        </w:tc>
        <w:tc>
          <w:tcPr>
            <w:tcW w:w="5340" w:type="dxa"/>
            <w:gridSpan w:val="3"/>
            <w:tcBorders>
              <w:top w:val="single" w:sz="4" w:space="0" w:color="auto"/>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center"/>
              <w:rPr>
                <w:rFonts w:ascii="宋体" w:eastAsia="宋体" w:hAnsi="宋体" w:cs="宋体"/>
                <w:color w:val="000000"/>
                <w:kern w:val="0"/>
                <w:sz w:val="22"/>
              </w:rPr>
            </w:pPr>
            <w:r w:rsidRPr="00163163">
              <w:rPr>
                <w:rFonts w:ascii="宋体" w:eastAsia="宋体" w:hAnsi="宋体" w:cs="宋体" w:hint="eastAsia"/>
                <w:color w:val="000000"/>
                <w:kern w:val="0"/>
                <w:sz w:val="22"/>
              </w:rPr>
              <w:t>****累计分数（总分100分）</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63163" w:rsidRPr="00163163" w:rsidRDefault="00163163" w:rsidP="00B4669C">
            <w:pPr>
              <w:widowControl/>
              <w:spacing w:line="480" w:lineRule="auto"/>
              <w:jc w:val="left"/>
              <w:rPr>
                <w:rFonts w:ascii="宋体" w:eastAsia="宋体" w:hAnsi="宋体" w:cs="宋体"/>
                <w:color w:val="000000"/>
                <w:kern w:val="0"/>
                <w:sz w:val="22"/>
              </w:rPr>
            </w:pPr>
            <w:r w:rsidRPr="00163163">
              <w:rPr>
                <w:rFonts w:ascii="宋体" w:eastAsia="宋体" w:hAnsi="宋体" w:cs="宋体" w:hint="eastAsia"/>
                <w:color w:val="000000"/>
                <w:kern w:val="0"/>
                <w:sz w:val="22"/>
              </w:rPr>
              <w:t xml:space="preserve">　</w:t>
            </w:r>
          </w:p>
        </w:tc>
      </w:tr>
    </w:tbl>
    <w:p w:rsidR="00BE1905" w:rsidRPr="00B4669C" w:rsidRDefault="00BE1905" w:rsidP="00B4669C">
      <w:pPr>
        <w:spacing w:line="480" w:lineRule="auto"/>
        <w:rPr>
          <w:rFonts w:ascii="宋体" w:eastAsia="宋体" w:hAnsi="宋体"/>
          <w:sz w:val="24"/>
        </w:rPr>
      </w:pPr>
    </w:p>
    <w:p w:rsidR="00165BBA" w:rsidRPr="00B4669C" w:rsidRDefault="00165BBA" w:rsidP="00B4669C">
      <w:pPr>
        <w:spacing w:line="480" w:lineRule="auto"/>
        <w:ind w:firstLineChars="200" w:firstLine="480"/>
        <w:rPr>
          <w:rFonts w:ascii="宋体" w:eastAsia="宋体" w:hAnsi="宋体"/>
          <w:sz w:val="24"/>
        </w:rPr>
      </w:pPr>
      <w:r w:rsidRPr="00B4669C">
        <w:rPr>
          <w:rFonts w:ascii="宋体" w:eastAsia="宋体" w:hAnsi="宋体"/>
          <w:sz w:val="24"/>
        </w:rPr>
        <w:t>渠道</w:t>
      </w:r>
      <w:proofErr w:type="gramStart"/>
      <w:r w:rsidRPr="00B4669C">
        <w:rPr>
          <w:rFonts w:ascii="宋体" w:eastAsia="宋体" w:hAnsi="宋体"/>
          <w:sz w:val="24"/>
        </w:rPr>
        <w:t>推广按</w:t>
      </w:r>
      <w:proofErr w:type="gramEnd"/>
      <w:r w:rsidR="00F73E79" w:rsidRPr="00B4669C">
        <w:rPr>
          <w:rFonts w:ascii="宋体" w:eastAsia="宋体" w:hAnsi="宋体" w:hint="eastAsia"/>
          <w:sz w:val="24"/>
        </w:rPr>
        <w:t>季度</w:t>
      </w:r>
      <w:r w:rsidRPr="00B4669C">
        <w:rPr>
          <w:rFonts w:ascii="宋体" w:eastAsia="宋体" w:hAnsi="宋体"/>
          <w:sz w:val="24"/>
        </w:rPr>
        <w:t>考核评分，渠道评级按季度调整（取上个季度的 3 个月的均值），</w:t>
      </w:r>
      <w:proofErr w:type="gramStart"/>
      <w:r w:rsidRPr="00B4669C">
        <w:rPr>
          <w:rFonts w:ascii="宋体" w:eastAsia="宋体" w:hAnsi="宋体"/>
          <w:sz w:val="24"/>
        </w:rPr>
        <w:t>若渠道当季度评分</w:t>
      </w:r>
      <w:proofErr w:type="gramEnd"/>
      <w:r w:rsidRPr="00B4669C">
        <w:rPr>
          <w:rFonts w:ascii="宋体" w:eastAsia="宋体" w:hAnsi="宋体"/>
          <w:sz w:val="24"/>
        </w:rPr>
        <w:t>较上季度提升，则可申请追加渠道包，若下降，</w:t>
      </w:r>
      <w:r w:rsidR="007641F2" w:rsidRPr="00B4669C">
        <w:rPr>
          <w:rFonts w:ascii="宋体" w:eastAsia="宋体" w:hAnsi="宋体" w:hint="eastAsia"/>
          <w:sz w:val="24"/>
        </w:rPr>
        <w:t>易</w:t>
      </w:r>
      <w:proofErr w:type="gramStart"/>
      <w:r w:rsidR="007641F2" w:rsidRPr="00B4669C">
        <w:rPr>
          <w:rFonts w:ascii="宋体" w:eastAsia="宋体" w:hAnsi="宋体" w:hint="eastAsia"/>
          <w:sz w:val="24"/>
        </w:rPr>
        <w:t>立方</w:t>
      </w:r>
      <w:proofErr w:type="gramEnd"/>
      <w:r w:rsidRPr="00B4669C">
        <w:rPr>
          <w:rFonts w:ascii="宋体" w:eastAsia="宋体" w:hAnsi="宋体"/>
          <w:sz w:val="24"/>
        </w:rPr>
        <w:t>可根据实际推广情况收回渠道包，收回的渠道包将不予结算； 季度考核得分(H)与渠道评级、渠道包的对照关系见下表</w:t>
      </w:r>
      <w:r w:rsidR="00EE321B" w:rsidRPr="00B4669C">
        <w:rPr>
          <w:rFonts w:ascii="宋体" w:eastAsia="宋体" w:hAnsi="宋体" w:hint="eastAsia"/>
          <w:sz w:val="24"/>
        </w:rPr>
        <w:t>，</w:t>
      </w:r>
      <w:r w:rsidRPr="00B4669C">
        <w:rPr>
          <w:rFonts w:ascii="宋体" w:eastAsia="宋体" w:hAnsi="宋体"/>
          <w:sz w:val="24"/>
        </w:rPr>
        <w:t>根据下表确定当月推广的实际推广量上限，超出推广量上限的不予结算；</w:t>
      </w:r>
    </w:p>
    <w:p w:rsidR="00971E5C" w:rsidRPr="00B4669C" w:rsidRDefault="00971E5C" w:rsidP="00B4669C">
      <w:pPr>
        <w:spacing w:line="480" w:lineRule="auto"/>
        <w:ind w:firstLineChars="200" w:firstLine="420"/>
        <w:rPr>
          <w:rFonts w:ascii="宋体" w:eastAsia="宋体" w:hAnsi="宋体"/>
          <w:sz w:val="24"/>
        </w:rPr>
      </w:pPr>
      <w:r w:rsidRPr="00B4669C">
        <w:rPr>
          <w:rFonts w:ascii="宋体" w:eastAsia="宋体" w:hAnsi="宋体"/>
          <w:noProof/>
        </w:rPr>
        <w:drawing>
          <wp:inline distT="0" distB="0" distL="0" distR="0" wp14:anchorId="20886D40" wp14:editId="0A3FD068">
            <wp:extent cx="4772025" cy="272938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88809" cy="2738987"/>
                    </a:xfrm>
                    <a:prstGeom prst="rect">
                      <a:avLst/>
                    </a:prstGeom>
                  </pic:spPr>
                </pic:pic>
              </a:graphicData>
            </a:graphic>
          </wp:inline>
        </w:drawing>
      </w:r>
    </w:p>
    <w:p w:rsidR="00E64D39" w:rsidRPr="00B4669C" w:rsidRDefault="00E64D39" w:rsidP="00B4669C">
      <w:pPr>
        <w:spacing w:line="480" w:lineRule="auto"/>
        <w:ind w:firstLineChars="200" w:firstLine="480"/>
        <w:rPr>
          <w:rFonts w:ascii="宋体" w:eastAsia="宋体" w:hAnsi="宋体"/>
          <w:sz w:val="24"/>
        </w:rPr>
      </w:pPr>
    </w:p>
    <w:p w:rsidR="00E64D39" w:rsidRPr="00B4669C" w:rsidRDefault="00983A1C" w:rsidP="00B4669C">
      <w:pPr>
        <w:spacing w:line="480" w:lineRule="auto"/>
        <w:rPr>
          <w:rFonts w:ascii="宋体" w:eastAsia="宋体" w:hAnsi="宋体"/>
          <w:sz w:val="24"/>
        </w:rPr>
      </w:pPr>
      <w:r w:rsidRPr="00591FD6">
        <w:rPr>
          <w:rFonts w:ascii="宋体" w:eastAsia="宋体" w:hAnsi="宋体" w:hint="eastAsia"/>
          <w:b/>
          <w:sz w:val="28"/>
        </w:rPr>
        <w:t>六、</w:t>
      </w:r>
      <w:r w:rsidR="00E64D39" w:rsidRPr="00591FD6">
        <w:rPr>
          <w:rFonts w:ascii="宋体" w:eastAsia="宋体" w:hAnsi="宋体"/>
          <w:b/>
          <w:sz w:val="28"/>
        </w:rPr>
        <w:t>合作伙伴退出机制</w:t>
      </w:r>
      <w:r w:rsidR="00E64D39" w:rsidRPr="00B4669C">
        <w:rPr>
          <w:rFonts w:ascii="宋体" w:eastAsia="宋体" w:hAnsi="宋体" w:hint="eastAsia"/>
          <w:sz w:val="24"/>
        </w:rPr>
        <w:br/>
      </w:r>
      <w:r w:rsidR="00E64D39" w:rsidRPr="00B4669C">
        <w:rPr>
          <w:rFonts w:ascii="宋体" w:eastAsia="宋体" w:hAnsi="宋体"/>
          <w:sz w:val="24"/>
        </w:rPr>
        <w:t>社会渠道退出与</w:t>
      </w:r>
      <w:r w:rsidR="00B93794" w:rsidRPr="00B4669C">
        <w:rPr>
          <w:rFonts w:ascii="宋体" w:eastAsia="宋体" w:hAnsi="宋体" w:hint="eastAsia"/>
          <w:sz w:val="24"/>
        </w:rPr>
        <w:t>易立方</w:t>
      </w:r>
      <w:r w:rsidR="00E64D39" w:rsidRPr="00B4669C">
        <w:rPr>
          <w:rFonts w:ascii="宋体" w:eastAsia="宋体" w:hAnsi="宋体"/>
          <w:sz w:val="24"/>
        </w:rPr>
        <w:t>合作，有以下五种情况：</w:t>
      </w:r>
      <w:r w:rsidR="00E64D39" w:rsidRPr="00B4669C">
        <w:rPr>
          <w:rFonts w:ascii="宋体" w:eastAsia="宋体" w:hAnsi="宋体"/>
          <w:sz w:val="24"/>
        </w:rPr>
        <w:br/>
      </w:r>
      <w:r w:rsidR="000B64EF" w:rsidRPr="00B4669C">
        <w:rPr>
          <w:rFonts w:ascii="宋体" w:eastAsia="宋体" w:hAnsi="宋体" w:hint="eastAsia"/>
          <w:sz w:val="24"/>
        </w:rPr>
        <w:t>一）</w:t>
      </w:r>
      <w:r w:rsidR="00E64D39" w:rsidRPr="00B4669C">
        <w:rPr>
          <w:rFonts w:ascii="宋体" w:eastAsia="宋体" w:hAnsi="宋体"/>
          <w:sz w:val="24"/>
        </w:rPr>
        <w:t>不再续约</w:t>
      </w:r>
      <w:r w:rsidR="00E64D39" w:rsidRPr="00B4669C">
        <w:rPr>
          <w:rFonts w:ascii="宋体" w:eastAsia="宋体" w:hAnsi="宋体" w:hint="eastAsia"/>
          <w:sz w:val="24"/>
        </w:rPr>
        <w:br/>
      </w:r>
      <w:r w:rsidR="00E64D39" w:rsidRPr="00B4669C">
        <w:rPr>
          <w:rFonts w:ascii="宋体" w:eastAsia="宋体" w:hAnsi="宋体"/>
          <w:sz w:val="24"/>
        </w:rPr>
        <w:t>在合作伙伴考核过程中，合作伙伴出现以下情形之一的：</w:t>
      </w:r>
      <w:r w:rsidR="00E64D39" w:rsidRPr="00B4669C">
        <w:rPr>
          <w:rFonts w:ascii="宋体" w:eastAsia="宋体" w:hAnsi="宋体" w:hint="eastAsia"/>
          <w:sz w:val="24"/>
        </w:rPr>
        <w:br/>
      </w:r>
      <w:r w:rsidR="00E64D39" w:rsidRPr="00B4669C">
        <w:rPr>
          <w:rFonts w:ascii="宋体" w:eastAsia="宋体" w:hAnsi="宋体"/>
          <w:sz w:val="24"/>
        </w:rPr>
        <w:t>① 连续两个考核周期</w:t>
      </w:r>
      <w:r w:rsidR="000B64EF" w:rsidRPr="00B4669C">
        <w:rPr>
          <w:rFonts w:ascii="宋体" w:eastAsia="宋体" w:hAnsi="宋体" w:hint="eastAsia"/>
          <w:sz w:val="24"/>
        </w:rPr>
        <w:t>季</w:t>
      </w:r>
      <w:r w:rsidR="00E64D39" w:rsidRPr="00B4669C">
        <w:rPr>
          <w:rFonts w:ascii="宋体" w:eastAsia="宋体" w:hAnsi="宋体"/>
          <w:sz w:val="24"/>
        </w:rPr>
        <w:t>度考核评分低于 60 分或连续三个考核周期</w:t>
      </w:r>
      <w:r w:rsidR="000B64EF" w:rsidRPr="00B4669C">
        <w:rPr>
          <w:rFonts w:ascii="宋体" w:eastAsia="宋体" w:hAnsi="宋体" w:hint="eastAsia"/>
          <w:sz w:val="24"/>
        </w:rPr>
        <w:t>季</w:t>
      </w:r>
      <w:r w:rsidR="00E64D39" w:rsidRPr="00B4669C">
        <w:rPr>
          <w:rFonts w:ascii="宋体" w:eastAsia="宋体" w:hAnsi="宋体"/>
          <w:sz w:val="24"/>
        </w:rPr>
        <w:t>度</w:t>
      </w:r>
      <w:r w:rsidR="00E64D39" w:rsidRPr="00B4669C">
        <w:rPr>
          <w:rFonts w:ascii="宋体" w:eastAsia="宋体" w:hAnsi="宋体" w:hint="eastAsia"/>
          <w:sz w:val="24"/>
        </w:rPr>
        <w:br/>
      </w:r>
      <w:r w:rsidR="00E64D39" w:rsidRPr="00B4669C">
        <w:rPr>
          <w:rFonts w:ascii="宋体" w:eastAsia="宋体" w:hAnsi="宋体"/>
          <w:sz w:val="24"/>
        </w:rPr>
        <w:t>考核评分低于 70 分；</w:t>
      </w:r>
      <w:r w:rsidR="00E64D39" w:rsidRPr="00B4669C">
        <w:rPr>
          <w:rFonts w:ascii="宋体" w:eastAsia="宋体" w:hAnsi="宋体" w:hint="eastAsia"/>
          <w:sz w:val="24"/>
        </w:rPr>
        <w:br/>
      </w:r>
      <w:r w:rsidR="00E64D39" w:rsidRPr="00B4669C">
        <w:rPr>
          <w:rFonts w:ascii="宋体" w:eastAsia="宋体" w:hAnsi="宋体"/>
          <w:sz w:val="24"/>
        </w:rPr>
        <w:t>②</w:t>
      </w:r>
      <w:r w:rsidR="00AA042D" w:rsidRPr="00B4669C">
        <w:rPr>
          <w:rFonts w:ascii="宋体" w:eastAsia="宋体" w:hAnsi="宋体"/>
          <w:sz w:val="24"/>
        </w:rPr>
        <w:t xml:space="preserve"> 因多次涉嫌一般违规被要求整改的；</w:t>
      </w:r>
      <w:r w:rsidR="00E64D39" w:rsidRPr="00B4669C">
        <w:rPr>
          <w:rFonts w:ascii="宋体" w:eastAsia="宋体" w:hAnsi="宋体" w:hint="eastAsia"/>
          <w:sz w:val="24"/>
        </w:rPr>
        <w:br/>
      </w:r>
      <w:r w:rsidR="00F36E53" w:rsidRPr="00B4669C">
        <w:rPr>
          <w:rFonts w:ascii="宋体" w:eastAsia="宋体" w:hAnsi="宋体" w:hint="eastAsia"/>
          <w:sz w:val="24"/>
        </w:rPr>
        <w:t>二）</w:t>
      </w:r>
      <w:r w:rsidR="00E64D39" w:rsidRPr="00B4669C">
        <w:rPr>
          <w:rFonts w:ascii="宋体" w:eastAsia="宋体" w:hAnsi="宋体"/>
          <w:sz w:val="24"/>
        </w:rPr>
        <w:t>资质变更</w:t>
      </w:r>
      <w:r w:rsidR="00E64D39" w:rsidRPr="00B4669C">
        <w:rPr>
          <w:rFonts w:ascii="宋体" w:eastAsia="宋体" w:hAnsi="宋体" w:hint="eastAsia"/>
          <w:sz w:val="24"/>
        </w:rPr>
        <w:br/>
      </w:r>
      <w:r w:rsidR="00E64D39" w:rsidRPr="00B4669C">
        <w:rPr>
          <w:rFonts w:ascii="宋体" w:eastAsia="宋体" w:hAnsi="宋体"/>
          <w:sz w:val="24"/>
        </w:rPr>
        <w:t>在合作过程中， 渠道发生资质变更（如注册资金、渠道资源、业务资质等），不满足基本资质要求的，</w:t>
      </w:r>
      <w:r w:rsidR="00CB0AEB" w:rsidRPr="00B4669C">
        <w:rPr>
          <w:rFonts w:ascii="宋体" w:eastAsia="宋体" w:hAnsi="宋体" w:hint="eastAsia"/>
          <w:sz w:val="24"/>
        </w:rPr>
        <w:t>易立方</w:t>
      </w:r>
      <w:r w:rsidR="00E64D39" w:rsidRPr="00B4669C">
        <w:rPr>
          <w:rFonts w:ascii="宋体" w:eastAsia="宋体" w:hAnsi="宋体"/>
          <w:sz w:val="24"/>
        </w:rPr>
        <w:t>可提前终止合作。</w:t>
      </w:r>
      <w:r w:rsidR="00E64D39" w:rsidRPr="00B4669C">
        <w:rPr>
          <w:rFonts w:ascii="宋体" w:eastAsia="宋体" w:hAnsi="宋体" w:hint="eastAsia"/>
          <w:sz w:val="24"/>
        </w:rPr>
        <w:br/>
      </w:r>
      <w:r w:rsidR="00F36E53" w:rsidRPr="00B4669C">
        <w:rPr>
          <w:rFonts w:ascii="宋体" w:eastAsia="宋体" w:hAnsi="宋体" w:hint="eastAsia"/>
          <w:sz w:val="24"/>
        </w:rPr>
        <w:t>三）</w:t>
      </w:r>
      <w:r w:rsidR="00E64D39" w:rsidRPr="00B4669C">
        <w:rPr>
          <w:rFonts w:ascii="宋体" w:eastAsia="宋体" w:hAnsi="宋体"/>
          <w:sz w:val="24"/>
        </w:rPr>
        <w:t>主动退出</w:t>
      </w:r>
      <w:r w:rsidR="00E64D39" w:rsidRPr="00B4669C">
        <w:rPr>
          <w:rFonts w:ascii="宋体" w:eastAsia="宋体" w:hAnsi="宋体" w:hint="eastAsia"/>
          <w:sz w:val="24"/>
        </w:rPr>
        <w:br/>
      </w:r>
      <w:r w:rsidR="00E64D39" w:rsidRPr="00B4669C">
        <w:rPr>
          <w:rFonts w:ascii="宋体" w:eastAsia="宋体" w:hAnsi="宋体"/>
          <w:sz w:val="24"/>
        </w:rPr>
        <w:t>合约期满后，渠道因自身原因主动要求终止合作。</w:t>
      </w:r>
      <w:r w:rsidR="00E64D39" w:rsidRPr="00B4669C">
        <w:rPr>
          <w:rFonts w:ascii="宋体" w:eastAsia="宋体" w:hAnsi="宋体" w:hint="eastAsia"/>
          <w:sz w:val="24"/>
        </w:rPr>
        <w:br/>
      </w:r>
      <w:r w:rsidR="00CB0AEB" w:rsidRPr="00B4669C">
        <w:rPr>
          <w:rFonts w:ascii="宋体" w:eastAsia="宋体" w:hAnsi="宋体" w:hint="eastAsia"/>
          <w:sz w:val="24"/>
        </w:rPr>
        <w:t>四）</w:t>
      </w:r>
      <w:r w:rsidR="00E64D39" w:rsidRPr="00B4669C">
        <w:rPr>
          <w:rFonts w:ascii="宋体" w:eastAsia="宋体" w:hAnsi="宋体"/>
          <w:sz w:val="24"/>
        </w:rPr>
        <w:t>违法退出</w:t>
      </w:r>
      <w:r w:rsidR="00E64D39" w:rsidRPr="00B4669C">
        <w:rPr>
          <w:rFonts w:ascii="宋体" w:eastAsia="宋体" w:hAnsi="宋体" w:hint="eastAsia"/>
          <w:sz w:val="24"/>
        </w:rPr>
        <w:br/>
      </w:r>
      <w:r w:rsidR="00E64D39" w:rsidRPr="00B4669C">
        <w:rPr>
          <w:rFonts w:ascii="宋体" w:eastAsia="宋体" w:hAnsi="宋体"/>
          <w:sz w:val="24"/>
        </w:rPr>
        <w:t>合作伙伴在进行业务推广过程中出现违法行为的，</w:t>
      </w:r>
      <w:r w:rsidR="00267CE8" w:rsidRPr="00B4669C">
        <w:rPr>
          <w:rFonts w:ascii="宋体" w:eastAsia="宋体" w:hAnsi="宋体" w:hint="eastAsia"/>
          <w:sz w:val="24"/>
        </w:rPr>
        <w:t>易</w:t>
      </w:r>
      <w:proofErr w:type="gramStart"/>
      <w:r w:rsidR="00267CE8" w:rsidRPr="00B4669C">
        <w:rPr>
          <w:rFonts w:ascii="宋体" w:eastAsia="宋体" w:hAnsi="宋体" w:hint="eastAsia"/>
          <w:sz w:val="24"/>
        </w:rPr>
        <w:t>立方</w:t>
      </w:r>
      <w:r w:rsidR="00E64D39" w:rsidRPr="00B4669C">
        <w:rPr>
          <w:rFonts w:ascii="宋体" w:eastAsia="宋体" w:hAnsi="宋体"/>
          <w:sz w:val="24"/>
        </w:rPr>
        <w:t>将</w:t>
      </w:r>
      <w:proofErr w:type="gramEnd"/>
      <w:r w:rsidR="00E64D39" w:rsidRPr="00B4669C">
        <w:rPr>
          <w:rFonts w:ascii="宋体" w:eastAsia="宋体" w:hAnsi="宋体"/>
          <w:sz w:val="24"/>
        </w:rPr>
        <w:t>立即终止与该合作伙伴所有业务的合作关系，各项业务未结算费用将不予结算， 同时将被列入咪</w:t>
      </w:r>
      <w:r w:rsidR="00267CE8" w:rsidRPr="00B4669C">
        <w:rPr>
          <w:rFonts w:ascii="宋体" w:eastAsia="宋体" w:hAnsi="宋体" w:hint="eastAsia"/>
          <w:sz w:val="24"/>
        </w:rPr>
        <w:t>易立方</w:t>
      </w:r>
      <w:r w:rsidR="00E64D39" w:rsidRPr="00B4669C">
        <w:rPr>
          <w:rFonts w:ascii="宋体" w:eastAsia="宋体" w:hAnsi="宋体"/>
          <w:sz w:val="24"/>
        </w:rPr>
        <w:t>不良信用名单或</w:t>
      </w:r>
      <w:proofErr w:type="gramStart"/>
      <w:r w:rsidR="00E64D39" w:rsidRPr="00B4669C">
        <w:rPr>
          <w:rFonts w:ascii="宋体" w:eastAsia="宋体" w:hAnsi="宋体"/>
          <w:sz w:val="24"/>
        </w:rPr>
        <w:t>咪咕音</w:t>
      </w:r>
      <w:proofErr w:type="gramEnd"/>
      <w:r w:rsidR="00E64D39" w:rsidRPr="00B4669C">
        <w:rPr>
          <w:rFonts w:ascii="宋体" w:eastAsia="宋体" w:hAnsi="宋体"/>
          <w:sz w:val="24"/>
        </w:rPr>
        <w:t>乐不良信用名单， 包括但不限于以下情形：</w:t>
      </w:r>
      <w:r w:rsidR="00E64D39" w:rsidRPr="00B4669C">
        <w:rPr>
          <w:rFonts w:ascii="宋体" w:eastAsia="宋体" w:hAnsi="宋体" w:hint="eastAsia"/>
          <w:sz w:val="24"/>
        </w:rPr>
        <w:br/>
      </w:r>
      <w:r w:rsidR="00E64D39" w:rsidRPr="00B4669C">
        <w:rPr>
          <w:rFonts w:ascii="宋体" w:eastAsia="宋体" w:hAnsi="宋体"/>
          <w:sz w:val="24"/>
        </w:rPr>
        <w:t>1、 反对中华人民共和国宪法所确定的基本原则的；</w:t>
      </w:r>
      <w:r w:rsidR="00E64D39" w:rsidRPr="00B4669C">
        <w:rPr>
          <w:rFonts w:ascii="宋体" w:eastAsia="宋体" w:hAnsi="宋体" w:hint="eastAsia"/>
          <w:sz w:val="24"/>
        </w:rPr>
        <w:br/>
      </w:r>
      <w:r w:rsidR="00E64D39" w:rsidRPr="00B4669C">
        <w:rPr>
          <w:rFonts w:ascii="宋体" w:eastAsia="宋体" w:hAnsi="宋体"/>
          <w:sz w:val="24"/>
        </w:rPr>
        <w:t>2、 危害国家安全，泄露国家秘密，颠覆国家政权，破坏国家统一的；</w:t>
      </w:r>
      <w:r w:rsidR="00E64D39" w:rsidRPr="00B4669C">
        <w:rPr>
          <w:rFonts w:ascii="宋体" w:eastAsia="宋体" w:hAnsi="宋体"/>
          <w:sz w:val="24"/>
        </w:rPr>
        <w:br/>
        <w:t>3、 损害国家荣誉和利益的；</w:t>
      </w:r>
      <w:r w:rsidR="00E64D39" w:rsidRPr="00B4669C">
        <w:rPr>
          <w:rFonts w:ascii="宋体" w:eastAsia="宋体" w:hAnsi="宋体" w:hint="eastAsia"/>
          <w:sz w:val="24"/>
        </w:rPr>
        <w:br/>
      </w:r>
      <w:r w:rsidR="00E64D39" w:rsidRPr="00B4669C">
        <w:rPr>
          <w:rFonts w:ascii="宋体" w:eastAsia="宋体" w:hAnsi="宋体"/>
          <w:sz w:val="24"/>
        </w:rPr>
        <w:t>4、 煽动民族仇恨、民族歧视，破坏民族团结的；</w:t>
      </w:r>
      <w:r w:rsidR="00E64D39" w:rsidRPr="00B4669C">
        <w:rPr>
          <w:rFonts w:ascii="宋体" w:eastAsia="宋体" w:hAnsi="宋体" w:hint="eastAsia"/>
          <w:sz w:val="24"/>
        </w:rPr>
        <w:br/>
      </w:r>
      <w:r w:rsidR="00E64D39" w:rsidRPr="00B4669C">
        <w:rPr>
          <w:rFonts w:ascii="宋体" w:eastAsia="宋体" w:hAnsi="宋体"/>
          <w:sz w:val="24"/>
        </w:rPr>
        <w:t>5、 破坏国家宗教政策，宣扬邪教和封建迷信的；</w:t>
      </w:r>
      <w:r w:rsidR="00E64D39" w:rsidRPr="00B4669C">
        <w:rPr>
          <w:rFonts w:ascii="宋体" w:eastAsia="宋体" w:hAnsi="宋体" w:hint="eastAsia"/>
          <w:sz w:val="24"/>
        </w:rPr>
        <w:br/>
      </w:r>
      <w:r w:rsidR="00E64D39" w:rsidRPr="00B4669C">
        <w:rPr>
          <w:rFonts w:ascii="宋体" w:eastAsia="宋体" w:hAnsi="宋体"/>
          <w:sz w:val="24"/>
        </w:rPr>
        <w:t>6、 散布谣言，扰乱社会秩序，破坏社会稳定的；</w:t>
      </w:r>
      <w:r w:rsidR="00E64D39" w:rsidRPr="00B4669C">
        <w:rPr>
          <w:rFonts w:ascii="宋体" w:eastAsia="宋体" w:hAnsi="宋体" w:hint="eastAsia"/>
          <w:sz w:val="24"/>
        </w:rPr>
        <w:br/>
      </w:r>
      <w:r w:rsidR="00E64D39" w:rsidRPr="00B4669C">
        <w:rPr>
          <w:rFonts w:ascii="宋体" w:eastAsia="宋体" w:hAnsi="宋体"/>
          <w:sz w:val="24"/>
        </w:rPr>
        <w:t>7、 散布淫秽、色情、赌博、暴力、凶杀、恐怖或者教唆犯罪的；</w:t>
      </w:r>
      <w:r w:rsidR="00E64D39" w:rsidRPr="00B4669C">
        <w:rPr>
          <w:rFonts w:ascii="宋体" w:eastAsia="宋体" w:hAnsi="宋体" w:hint="eastAsia"/>
          <w:sz w:val="24"/>
        </w:rPr>
        <w:br/>
      </w:r>
      <w:r w:rsidR="00E64D39" w:rsidRPr="00B4669C">
        <w:rPr>
          <w:rFonts w:ascii="宋体" w:eastAsia="宋体" w:hAnsi="宋体"/>
          <w:sz w:val="24"/>
        </w:rPr>
        <w:t>8、 侮辱或者诽谤他人，侵害他人合法权益的；</w:t>
      </w:r>
      <w:r w:rsidR="00E64D39" w:rsidRPr="00B4669C">
        <w:rPr>
          <w:rFonts w:ascii="宋体" w:eastAsia="宋体" w:hAnsi="宋体" w:hint="eastAsia"/>
          <w:sz w:val="24"/>
        </w:rPr>
        <w:br/>
      </w:r>
      <w:r w:rsidR="00E64D39" w:rsidRPr="00B4669C">
        <w:rPr>
          <w:rFonts w:ascii="宋体" w:eastAsia="宋体" w:hAnsi="宋体"/>
          <w:sz w:val="24"/>
        </w:rPr>
        <w:t>9、 违反中华人民共和国法律、行政法规禁止的其他内容的。</w:t>
      </w:r>
      <w:r w:rsidR="00E64D39" w:rsidRPr="00B4669C">
        <w:rPr>
          <w:rFonts w:ascii="宋体" w:eastAsia="宋体" w:hAnsi="宋体" w:hint="eastAsia"/>
          <w:sz w:val="24"/>
        </w:rPr>
        <w:br/>
      </w:r>
      <w:r w:rsidR="00996757" w:rsidRPr="00B4669C">
        <w:rPr>
          <w:rFonts w:ascii="宋体" w:eastAsia="宋体" w:hAnsi="宋体" w:hint="eastAsia"/>
          <w:sz w:val="24"/>
        </w:rPr>
        <w:t>五）</w:t>
      </w:r>
      <w:r w:rsidR="00E64D39" w:rsidRPr="00B4669C">
        <w:rPr>
          <w:rFonts w:ascii="宋体" w:eastAsia="宋体" w:hAnsi="宋体"/>
          <w:sz w:val="24"/>
        </w:rPr>
        <w:t>违规退出</w:t>
      </w:r>
      <w:r w:rsidR="00E64D39" w:rsidRPr="00B4669C">
        <w:rPr>
          <w:rFonts w:ascii="宋体" w:eastAsia="宋体" w:hAnsi="宋体" w:hint="eastAsia"/>
          <w:sz w:val="24"/>
        </w:rPr>
        <w:br/>
      </w:r>
      <w:r w:rsidR="00E64D39" w:rsidRPr="00B4669C">
        <w:rPr>
          <w:rFonts w:ascii="宋体" w:eastAsia="宋体" w:hAnsi="宋体"/>
          <w:sz w:val="24"/>
        </w:rPr>
        <w:t>合作伙伴在进行业务推广过程中出现重大违规行为并造成严重后果的，</w:t>
      </w:r>
      <w:r w:rsidR="00996757" w:rsidRPr="00B4669C">
        <w:rPr>
          <w:rFonts w:ascii="宋体" w:eastAsia="宋体" w:hAnsi="宋体" w:hint="eastAsia"/>
          <w:sz w:val="24"/>
        </w:rPr>
        <w:t>易立方</w:t>
      </w:r>
      <w:r w:rsidR="00E64D39" w:rsidRPr="00B4669C">
        <w:rPr>
          <w:rFonts w:ascii="宋体" w:eastAsia="宋体" w:hAnsi="宋体"/>
          <w:sz w:val="24"/>
        </w:rPr>
        <w:t>立即终止该合作伙伴在该项业务上的合作关系， 同时合作期间费用不予结算， 违规行为包括但不限于以下情形：</w:t>
      </w:r>
      <w:r w:rsidR="00E64D39" w:rsidRPr="00B4669C">
        <w:rPr>
          <w:rFonts w:ascii="宋体" w:eastAsia="宋体" w:hAnsi="宋体" w:hint="eastAsia"/>
          <w:sz w:val="24"/>
        </w:rPr>
        <w:br/>
      </w:r>
      <w:r w:rsidR="00E64D39" w:rsidRPr="00B4669C">
        <w:rPr>
          <w:rFonts w:ascii="宋体" w:eastAsia="宋体" w:hAnsi="宋体"/>
          <w:sz w:val="24"/>
        </w:rPr>
        <w:t>1、 刷激活量行为：利用技术手段，对产品进行非人为的启动、 登录等操作，蓄意增加用户激活数据、获取合作收益的违规行为，经告警后未配合相应，性质特别恶劣的。</w:t>
      </w:r>
      <w:r w:rsidR="00E64D39" w:rsidRPr="00B4669C">
        <w:rPr>
          <w:rFonts w:ascii="宋体" w:eastAsia="宋体" w:hAnsi="宋体" w:hint="eastAsia"/>
          <w:sz w:val="24"/>
        </w:rPr>
        <w:br/>
      </w:r>
      <w:r w:rsidR="00E64D39" w:rsidRPr="00B4669C">
        <w:rPr>
          <w:rFonts w:ascii="宋体" w:eastAsia="宋体" w:hAnsi="宋体"/>
          <w:sz w:val="24"/>
        </w:rPr>
        <w:t>2、 恶意营销行为：合作伙伴在合作推广期间， 在非法（包括不限于传播危</w:t>
      </w:r>
      <w:r w:rsidR="00E64D39" w:rsidRPr="00B4669C">
        <w:rPr>
          <w:rFonts w:ascii="宋体" w:eastAsia="宋体" w:hAnsi="宋体" w:hint="eastAsia"/>
          <w:sz w:val="24"/>
        </w:rPr>
        <w:br/>
      </w:r>
      <w:r w:rsidR="00E64D39" w:rsidRPr="00B4669C">
        <w:rPr>
          <w:rFonts w:ascii="宋体" w:eastAsia="宋体" w:hAnsi="宋体"/>
          <w:sz w:val="24"/>
        </w:rPr>
        <w:t>害国家安全、淫秽、色情、迷信、暴力、反动信息）的网站或资源上推广产品的操作行为。</w:t>
      </w:r>
      <w:r w:rsidR="00E64D39" w:rsidRPr="00B4669C">
        <w:rPr>
          <w:rFonts w:ascii="宋体" w:eastAsia="宋体" w:hAnsi="宋体" w:hint="eastAsia"/>
          <w:sz w:val="24"/>
        </w:rPr>
        <w:br/>
      </w:r>
      <w:r w:rsidR="00E64D39" w:rsidRPr="00B4669C">
        <w:rPr>
          <w:rFonts w:ascii="宋体" w:eastAsia="宋体" w:hAnsi="宋体"/>
          <w:sz w:val="24"/>
        </w:rPr>
        <w:t>3、 恶意攻击行为：利用系统漏洞、木马植入等手段损害</w:t>
      </w:r>
      <w:r w:rsidR="00607903" w:rsidRPr="00B4669C">
        <w:rPr>
          <w:rFonts w:ascii="宋体" w:eastAsia="宋体" w:hAnsi="宋体" w:hint="eastAsia"/>
          <w:sz w:val="24"/>
        </w:rPr>
        <w:t>易立方用户</w:t>
      </w:r>
      <w:r w:rsidR="00E64D39" w:rsidRPr="00B4669C">
        <w:rPr>
          <w:rFonts w:ascii="宋体" w:eastAsia="宋体" w:hAnsi="宋体"/>
          <w:sz w:val="24"/>
        </w:rPr>
        <w:t>的利益。</w:t>
      </w:r>
      <w:r w:rsidR="00E64D39" w:rsidRPr="00B4669C">
        <w:rPr>
          <w:rFonts w:ascii="宋体" w:eastAsia="宋体" w:hAnsi="宋体" w:hint="eastAsia"/>
          <w:sz w:val="24"/>
        </w:rPr>
        <w:br/>
      </w:r>
      <w:r w:rsidR="00E64D39" w:rsidRPr="00B4669C">
        <w:rPr>
          <w:rFonts w:ascii="宋体" w:eastAsia="宋体" w:hAnsi="宋体"/>
          <w:sz w:val="24"/>
        </w:rPr>
        <w:t>4、 虚假营销行为：擅自对客户端产品进行了更改（包括但不限于对产品接口进行反向工程、反向编译或反汇编）； 对产品和业务进行内容、功能、逻辑及界面等所有方面的修改； 发布虚假活动消息，误导客户使用的操作行为，造成了恶劣影响的。</w:t>
      </w:r>
      <w:r w:rsidR="00E64D39" w:rsidRPr="00B4669C">
        <w:rPr>
          <w:rFonts w:ascii="宋体" w:eastAsia="宋体" w:hAnsi="宋体" w:hint="eastAsia"/>
          <w:sz w:val="24"/>
        </w:rPr>
        <w:br/>
      </w:r>
      <w:r w:rsidR="00E64D39" w:rsidRPr="00B4669C">
        <w:rPr>
          <w:rFonts w:ascii="宋体" w:eastAsia="宋体" w:hAnsi="宋体"/>
          <w:sz w:val="24"/>
        </w:rPr>
        <w:t>5、 侵犯品牌行为：合作伙伴擅自将</w:t>
      </w:r>
      <w:r w:rsidR="00100257" w:rsidRPr="00B4669C">
        <w:rPr>
          <w:rFonts w:ascii="宋体" w:eastAsia="宋体" w:hAnsi="宋体" w:hint="eastAsia"/>
          <w:sz w:val="24"/>
        </w:rPr>
        <w:t>易立方产品</w:t>
      </w:r>
      <w:r w:rsidR="00E64D39" w:rsidRPr="00B4669C">
        <w:rPr>
          <w:rFonts w:ascii="宋体" w:eastAsia="宋体" w:hAnsi="宋体"/>
          <w:sz w:val="24"/>
        </w:rPr>
        <w:t>包装为淫秽、反动、迷信、暴力等内容进行推广。</w:t>
      </w:r>
    </w:p>
    <w:sectPr w:rsidR="00E64D39" w:rsidRPr="00B4669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D2E" w:rsidRDefault="00D64D2E" w:rsidP="00AD2202">
      <w:r>
        <w:separator/>
      </w:r>
    </w:p>
  </w:endnote>
  <w:endnote w:type="continuationSeparator" w:id="0">
    <w:p w:rsidR="00D64D2E" w:rsidRDefault="00D64D2E" w:rsidP="00AD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573585"/>
      <w:docPartObj>
        <w:docPartGallery w:val="Page Numbers (Bottom of Page)"/>
        <w:docPartUnique/>
      </w:docPartObj>
    </w:sdtPr>
    <w:sdtEndPr/>
    <w:sdtContent>
      <w:sdt>
        <w:sdtPr>
          <w:id w:val="1728636285"/>
          <w:docPartObj>
            <w:docPartGallery w:val="Page Numbers (Top of Page)"/>
            <w:docPartUnique/>
          </w:docPartObj>
        </w:sdtPr>
        <w:sdtEndPr/>
        <w:sdtContent>
          <w:p w:rsidR="00AD2202" w:rsidRDefault="00AD220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AD2202" w:rsidRDefault="00AD22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D2E" w:rsidRDefault="00D64D2E" w:rsidP="00AD2202">
      <w:r>
        <w:separator/>
      </w:r>
    </w:p>
  </w:footnote>
  <w:footnote w:type="continuationSeparator" w:id="0">
    <w:p w:rsidR="00D64D2E" w:rsidRDefault="00D64D2E" w:rsidP="00AD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02" w:rsidRPr="00AD2202" w:rsidRDefault="00AD2202" w:rsidP="00AD2202">
    <w:pPr>
      <w:pStyle w:val="a5"/>
      <w:jc w:val="right"/>
      <w:rPr>
        <w:rFonts w:ascii="宋体" w:eastAsia="宋体" w:hAnsi="宋体"/>
        <w:b/>
      </w:rPr>
    </w:pPr>
    <w:r w:rsidRPr="00AD2202">
      <w:rPr>
        <w:rFonts w:ascii="宋体" w:eastAsia="宋体" w:hAnsi="宋体" w:hint="eastAsia"/>
        <w:b/>
      </w:rPr>
      <w:t>易立方（海南）科技有限公司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3B7C"/>
    <w:multiLevelType w:val="hybridMultilevel"/>
    <w:tmpl w:val="B37069F2"/>
    <w:lvl w:ilvl="0" w:tplc="BF9E8BE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2D35369"/>
    <w:multiLevelType w:val="hybridMultilevel"/>
    <w:tmpl w:val="A60A788C"/>
    <w:lvl w:ilvl="0" w:tplc="06763B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E6088F"/>
    <w:multiLevelType w:val="hybridMultilevel"/>
    <w:tmpl w:val="F656C71A"/>
    <w:lvl w:ilvl="0" w:tplc="0BAE76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4653FE"/>
    <w:multiLevelType w:val="hybridMultilevel"/>
    <w:tmpl w:val="02F6D712"/>
    <w:lvl w:ilvl="0" w:tplc="6AA231C6">
      <w:start w:val="3"/>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10201B"/>
    <w:multiLevelType w:val="hybridMultilevel"/>
    <w:tmpl w:val="29A4D62C"/>
    <w:lvl w:ilvl="0" w:tplc="0FFECB3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ABF0067"/>
    <w:multiLevelType w:val="hybridMultilevel"/>
    <w:tmpl w:val="8286E484"/>
    <w:lvl w:ilvl="0" w:tplc="817632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3B4D57"/>
    <w:multiLevelType w:val="hybridMultilevel"/>
    <w:tmpl w:val="83CCBA80"/>
    <w:lvl w:ilvl="0" w:tplc="4C107FC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C978AB"/>
    <w:multiLevelType w:val="hybridMultilevel"/>
    <w:tmpl w:val="339C5C80"/>
    <w:lvl w:ilvl="0" w:tplc="F32470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26"/>
    <w:rsid w:val="00000F98"/>
    <w:rsid w:val="00003796"/>
    <w:rsid w:val="00006B00"/>
    <w:rsid w:val="00030165"/>
    <w:rsid w:val="00032823"/>
    <w:rsid w:val="00094D9E"/>
    <w:rsid w:val="000A095D"/>
    <w:rsid w:val="000B64EF"/>
    <w:rsid w:val="000F0110"/>
    <w:rsid w:val="00100257"/>
    <w:rsid w:val="00101976"/>
    <w:rsid w:val="00115180"/>
    <w:rsid w:val="00115A35"/>
    <w:rsid w:val="001249BE"/>
    <w:rsid w:val="001341A0"/>
    <w:rsid w:val="00153537"/>
    <w:rsid w:val="001618A7"/>
    <w:rsid w:val="00163163"/>
    <w:rsid w:val="00165BBA"/>
    <w:rsid w:val="00177602"/>
    <w:rsid w:val="00185CBB"/>
    <w:rsid w:val="001900FE"/>
    <w:rsid w:val="00195261"/>
    <w:rsid w:val="001A4442"/>
    <w:rsid w:val="001A7EBA"/>
    <w:rsid w:val="001B5A5D"/>
    <w:rsid w:val="001C3180"/>
    <w:rsid w:val="001E04F2"/>
    <w:rsid w:val="00210626"/>
    <w:rsid w:val="00230A2D"/>
    <w:rsid w:val="00233CE0"/>
    <w:rsid w:val="002343E8"/>
    <w:rsid w:val="00236BC4"/>
    <w:rsid w:val="002372E4"/>
    <w:rsid w:val="0023745E"/>
    <w:rsid w:val="00246CF0"/>
    <w:rsid w:val="00267CE8"/>
    <w:rsid w:val="002808F3"/>
    <w:rsid w:val="002823C7"/>
    <w:rsid w:val="002A1054"/>
    <w:rsid w:val="002A7E8F"/>
    <w:rsid w:val="002F3FCA"/>
    <w:rsid w:val="002F4DD5"/>
    <w:rsid w:val="00317F87"/>
    <w:rsid w:val="00337C8F"/>
    <w:rsid w:val="00340716"/>
    <w:rsid w:val="0035726B"/>
    <w:rsid w:val="00364F22"/>
    <w:rsid w:val="00370B13"/>
    <w:rsid w:val="00376887"/>
    <w:rsid w:val="00382421"/>
    <w:rsid w:val="003865FF"/>
    <w:rsid w:val="003B5ABC"/>
    <w:rsid w:val="003C41DA"/>
    <w:rsid w:val="003E4E93"/>
    <w:rsid w:val="003F009C"/>
    <w:rsid w:val="004010EF"/>
    <w:rsid w:val="004170A0"/>
    <w:rsid w:val="00432603"/>
    <w:rsid w:val="00433D65"/>
    <w:rsid w:val="00433F17"/>
    <w:rsid w:val="00461CE4"/>
    <w:rsid w:val="004667A3"/>
    <w:rsid w:val="0047783F"/>
    <w:rsid w:val="00481C49"/>
    <w:rsid w:val="00495E94"/>
    <w:rsid w:val="004B1308"/>
    <w:rsid w:val="004D2283"/>
    <w:rsid w:val="004E05FE"/>
    <w:rsid w:val="005013FA"/>
    <w:rsid w:val="005040E0"/>
    <w:rsid w:val="00504C51"/>
    <w:rsid w:val="00514D07"/>
    <w:rsid w:val="00517988"/>
    <w:rsid w:val="00531DD4"/>
    <w:rsid w:val="00550DDE"/>
    <w:rsid w:val="005524A4"/>
    <w:rsid w:val="00561F17"/>
    <w:rsid w:val="00562616"/>
    <w:rsid w:val="005779DC"/>
    <w:rsid w:val="00591FD6"/>
    <w:rsid w:val="00597EAB"/>
    <w:rsid w:val="005B35B6"/>
    <w:rsid w:val="005C3469"/>
    <w:rsid w:val="005D096A"/>
    <w:rsid w:val="005F274C"/>
    <w:rsid w:val="00602E24"/>
    <w:rsid w:val="0060303D"/>
    <w:rsid w:val="006070C0"/>
    <w:rsid w:val="00607903"/>
    <w:rsid w:val="00614F34"/>
    <w:rsid w:val="006174CB"/>
    <w:rsid w:val="006319E8"/>
    <w:rsid w:val="0066133C"/>
    <w:rsid w:val="00690777"/>
    <w:rsid w:val="00694516"/>
    <w:rsid w:val="00696A50"/>
    <w:rsid w:val="006A3786"/>
    <w:rsid w:val="006B256F"/>
    <w:rsid w:val="006D392E"/>
    <w:rsid w:val="006D7C68"/>
    <w:rsid w:val="006F3EB1"/>
    <w:rsid w:val="006F4B93"/>
    <w:rsid w:val="006F7CBC"/>
    <w:rsid w:val="007169E2"/>
    <w:rsid w:val="00717393"/>
    <w:rsid w:val="00735D18"/>
    <w:rsid w:val="007547A8"/>
    <w:rsid w:val="007641F2"/>
    <w:rsid w:val="00783957"/>
    <w:rsid w:val="00784302"/>
    <w:rsid w:val="0079006A"/>
    <w:rsid w:val="00794B80"/>
    <w:rsid w:val="007950E2"/>
    <w:rsid w:val="007A3CA8"/>
    <w:rsid w:val="007A450F"/>
    <w:rsid w:val="007C3C5D"/>
    <w:rsid w:val="007D1A92"/>
    <w:rsid w:val="007D3B9B"/>
    <w:rsid w:val="007E2A54"/>
    <w:rsid w:val="00804B68"/>
    <w:rsid w:val="00823816"/>
    <w:rsid w:val="008348B8"/>
    <w:rsid w:val="008644C9"/>
    <w:rsid w:val="00867070"/>
    <w:rsid w:val="008707C5"/>
    <w:rsid w:val="00876D7B"/>
    <w:rsid w:val="00883E6F"/>
    <w:rsid w:val="00885A9C"/>
    <w:rsid w:val="0089563F"/>
    <w:rsid w:val="008B4CB8"/>
    <w:rsid w:val="008B7736"/>
    <w:rsid w:val="008C1927"/>
    <w:rsid w:val="008D0EFB"/>
    <w:rsid w:val="008D5E1B"/>
    <w:rsid w:val="008E5E33"/>
    <w:rsid w:val="00900C2B"/>
    <w:rsid w:val="0092046C"/>
    <w:rsid w:val="009252FB"/>
    <w:rsid w:val="009544CC"/>
    <w:rsid w:val="0096259F"/>
    <w:rsid w:val="009666F4"/>
    <w:rsid w:val="00971E5C"/>
    <w:rsid w:val="00975866"/>
    <w:rsid w:val="00980CA4"/>
    <w:rsid w:val="00981337"/>
    <w:rsid w:val="00983A1C"/>
    <w:rsid w:val="00995684"/>
    <w:rsid w:val="00996757"/>
    <w:rsid w:val="009B5908"/>
    <w:rsid w:val="009C582E"/>
    <w:rsid w:val="009C7174"/>
    <w:rsid w:val="00A84109"/>
    <w:rsid w:val="00A84ABF"/>
    <w:rsid w:val="00A86505"/>
    <w:rsid w:val="00AA042D"/>
    <w:rsid w:val="00AA0565"/>
    <w:rsid w:val="00AA6329"/>
    <w:rsid w:val="00AA7DA5"/>
    <w:rsid w:val="00AB6312"/>
    <w:rsid w:val="00AC6437"/>
    <w:rsid w:val="00AD2202"/>
    <w:rsid w:val="00AE10E2"/>
    <w:rsid w:val="00AE2AEB"/>
    <w:rsid w:val="00AE2C0A"/>
    <w:rsid w:val="00AE5D2B"/>
    <w:rsid w:val="00B03D0C"/>
    <w:rsid w:val="00B10845"/>
    <w:rsid w:val="00B25A67"/>
    <w:rsid w:val="00B45F71"/>
    <w:rsid w:val="00B4669C"/>
    <w:rsid w:val="00B521BD"/>
    <w:rsid w:val="00B8036E"/>
    <w:rsid w:val="00B81338"/>
    <w:rsid w:val="00B93794"/>
    <w:rsid w:val="00B9463D"/>
    <w:rsid w:val="00B96766"/>
    <w:rsid w:val="00BB192E"/>
    <w:rsid w:val="00BB7957"/>
    <w:rsid w:val="00BC3A77"/>
    <w:rsid w:val="00BD0813"/>
    <w:rsid w:val="00BE11B7"/>
    <w:rsid w:val="00BE1905"/>
    <w:rsid w:val="00BE4C81"/>
    <w:rsid w:val="00BF54E4"/>
    <w:rsid w:val="00C10C57"/>
    <w:rsid w:val="00C631F9"/>
    <w:rsid w:val="00C664D7"/>
    <w:rsid w:val="00C71D39"/>
    <w:rsid w:val="00C80541"/>
    <w:rsid w:val="00C80888"/>
    <w:rsid w:val="00CB0AEB"/>
    <w:rsid w:val="00CB5028"/>
    <w:rsid w:val="00CC100A"/>
    <w:rsid w:val="00CE262B"/>
    <w:rsid w:val="00CE6586"/>
    <w:rsid w:val="00CF49A3"/>
    <w:rsid w:val="00D44B48"/>
    <w:rsid w:val="00D57268"/>
    <w:rsid w:val="00D630B3"/>
    <w:rsid w:val="00D64D2E"/>
    <w:rsid w:val="00DA13CD"/>
    <w:rsid w:val="00DA2526"/>
    <w:rsid w:val="00DA4905"/>
    <w:rsid w:val="00DB06D7"/>
    <w:rsid w:val="00DB274E"/>
    <w:rsid w:val="00DE64B1"/>
    <w:rsid w:val="00DE6A7B"/>
    <w:rsid w:val="00DF3C25"/>
    <w:rsid w:val="00DF3F16"/>
    <w:rsid w:val="00E005B6"/>
    <w:rsid w:val="00E20F04"/>
    <w:rsid w:val="00E21C45"/>
    <w:rsid w:val="00E418CE"/>
    <w:rsid w:val="00E47BA2"/>
    <w:rsid w:val="00E56A6E"/>
    <w:rsid w:val="00E64D39"/>
    <w:rsid w:val="00E74112"/>
    <w:rsid w:val="00E87DE9"/>
    <w:rsid w:val="00E942F4"/>
    <w:rsid w:val="00E95251"/>
    <w:rsid w:val="00EC3601"/>
    <w:rsid w:val="00EC6E07"/>
    <w:rsid w:val="00EE2D66"/>
    <w:rsid w:val="00EE321B"/>
    <w:rsid w:val="00EE46AA"/>
    <w:rsid w:val="00EE6AF8"/>
    <w:rsid w:val="00EF5BBD"/>
    <w:rsid w:val="00F00AD5"/>
    <w:rsid w:val="00F14832"/>
    <w:rsid w:val="00F36E53"/>
    <w:rsid w:val="00F67B3E"/>
    <w:rsid w:val="00F73E79"/>
    <w:rsid w:val="00F87B1B"/>
    <w:rsid w:val="00F921E1"/>
    <w:rsid w:val="00F94EAB"/>
    <w:rsid w:val="00FA6763"/>
    <w:rsid w:val="00FB0C9C"/>
    <w:rsid w:val="00FE2F9D"/>
    <w:rsid w:val="00FE391E"/>
    <w:rsid w:val="00FF176B"/>
    <w:rsid w:val="00FF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118E"/>
  <w15:chartTrackingRefBased/>
  <w15:docId w15:val="{BEEFD508-3EBA-45C6-8BCD-EE3847B8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CF0"/>
    <w:pPr>
      <w:ind w:firstLineChars="200" w:firstLine="420"/>
    </w:pPr>
  </w:style>
  <w:style w:type="table" w:styleId="a4">
    <w:name w:val="Table Grid"/>
    <w:basedOn w:val="a1"/>
    <w:uiPriority w:val="39"/>
    <w:rsid w:val="00E2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95684"/>
    <w:rPr>
      <w:rFonts w:ascii="宋体" w:eastAsia="宋体" w:hAnsi="宋体" w:hint="eastAsia"/>
      <w:b w:val="0"/>
      <w:bCs w:val="0"/>
      <w:i w:val="0"/>
      <w:iCs w:val="0"/>
      <w:color w:val="000000"/>
      <w:sz w:val="24"/>
      <w:szCs w:val="24"/>
    </w:rPr>
  </w:style>
  <w:style w:type="character" w:customStyle="1" w:styleId="fontstyle21">
    <w:name w:val="fontstyle21"/>
    <w:basedOn w:val="a0"/>
    <w:rsid w:val="001A7EBA"/>
    <w:rPr>
      <w:rFonts w:ascii="Wingdings" w:hAnsi="Wingdings" w:hint="default"/>
      <w:b w:val="0"/>
      <w:bCs w:val="0"/>
      <w:i w:val="0"/>
      <w:iCs w:val="0"/>
      <w:color w:val="000000"/>
      <w:sz w:val="24"/>
      <w:szCs w:val="24"/>
    </w:rPr>
  </w:style>
  <w:style w:type="character" w:customStyle="1" w:styleId="fontstyle31">
    <w:name w:val="fontstyle31"/>
    <w:basedOn w:val="a0"/>
    <w:rsid w:val="001A7EBA"/>
    <w:rPr>
      <w:rFonts w:ascii="Times New Roman" w:hAnsi="Times New Roman" w:cs="Times New Roman" w:hint="default"/>
      <w:b/>
      <w:bCs/>
      <w:i w:val="0"/>
      <w:iCs w:val="0"/>
      <w:color w:val="000000"/>
      <w:sz w:val="18"/>
      <w:szCs w:val="18"/>
    </w:rPr>
  </w:style>
  <w:style w:type="character" w:customStyle="1" w:styleId="fontstyle41">
    <w:name w:val="fontstyle41"/>
    <w:basedOn w:val="a0"/>
    <w:rsid w:val="001A7EBA"/>
    <w:rPr>
      <w:rFonts w:ascii="Times New Roman" w:hAnsi="Times New Roman" w:cs="Times New Roman" w:hint="default"/>
      <w:b w:val="0"/>
      <w:bCs w:val="0"/>
      <w:i w:val="0"/>
      <w:iCs w:val="0"/>
      <w:color w:val="000000"/>
      <w:sz w:val="18"/>
      <w:szCs w:val="18"/>
    </w:rPr>
  </w:style>
  <w:style w:type="paragraph" w:styleId="a5">
    <w:name w:val="header"/>
    <w:basedOn w:val="a"/>
    <w:link w:val="a6"/>
    <w:uiPriority w:val="99"/>
    <w:unhideWhenUsed/>
    <w:rsid w:val="00AD220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D2202"/>
    <w:rPr>
      <w:sz w:val="18"/>
      <w:szCs w:val="18"/>
    </w:rPr>
  </w:style>
  <w:style w:type="paragraph" w:styleId="a7">
    <w:name w:val="footer"/>
    <w:basedOn w:val="a"/>
    <w:link w:val="a8"/>
    <w:uiPriority w:val="99"/>
    <w:unhideWhenUsed/>
    <w:rsid w:val="00AD2202"/>
    <w:pPr>
      <w:tabs>
        <w:tab w:val="center" w:pos="4153"/>
        <w:tab w:val="right" w:pos="8306"/>
      </w:tabs>
      <w:snapToGrid w:val="0"/>
      <w:jc w:val="left"/>
    </w:pPr>
    <w:rPr>
      <w:sz w:val="18"/>
      <w:szCs w:val="18"/>
    </w:rPr>
  </w:style>
  <w:style w:type="character" w:customStyle="1" w:styleId="a8">
    <w:name w:val="页脚 字符"/>
    <w:basedOn w:val="a0"/>
    <w:link w:val="a7"/>
    <w:uiPriority w:val="99"/>
    <w:rsid w:val="00AD22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47786">
      <w:bodyDiv w:val="1"/>
      <w:marLeft w:val="0"/>
      <w:marRight w:val="0"/>
      <w:marTop w:val="0"/>
      <w:marBottom w:val="0"/>
      <w:divBdr>
        <w:top w:val="none" w:sz="0" w:space="0" w:color="auto"/>
        <w:left w:val="none" w:sz="0" w:space="0" w:color="auto"/>
        <w:bottom w:val="none" w:sz="0" w:space="0" w:color="auto"/>
        <w:right w:val="none" w:sz="0" w:space="0" w:color="auto"/>
      </w:divBdr>
    </w:div>
    <w:div w:id="864177806">
      <w:bodyDiv w:val="1"/>
      <w:marLeft w:val="0"/>
      <w:marRight w:val="0"/>
      <w:marTop w:val="0"/>
      <w:marBottom w:val="0"/>
      <w:divBdr>
        <w:top w:val="none" w:sz="0" w:space="0" w:color="auto"/>
        <w:left w:val="none" w:sz="0" w:space="0" w:color="auto"/>
        <w:bottom w:val="none" w:sz="0" w:space="0" w:color="auto"/>
        <w:right w:val="none" w:sz="0" w:space="0" w:color="auto"/>
      </w:divBdr>
    </w:div>
    <w:div w:id="18820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9</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 颖凡</dc:creator>
  <cp:keywords/>
  <dc:description/>
  <cp:lastModifiedBy>朱 银满</cp:lastModifiedBy>
  <cp:revision>845</cp:revision>
  <dcterms:created xsi:type="dcterms:W3CDTF">2018-05-28T02:28:00Z</dcterms:created>
  <dcterms:modified xsi:type="dcterms:W3CDTF">2018-06-28T07:01:00Z</dcterms:modified>
</cp:coreProperties>
</file>